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66252" w14:textId="77777777" w:rsidR="003C48E5" w:rsidRPr="008F39FA" w:rsidRDefault="00B855EF" w:rsidP="00B57E4F">
      <w:pPr>
        <w:sectPr w:rsidR="003C48E5" w:rsidRPr="008F39FA" w:rsidSect="00D67E9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559" w:right="1418" w:bottom="1559" w:left="1418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0BE928" wp14:editId="01FC6F4A">
                <wp:simplePos x="0" y="0"/>
                <wp:positionH relativeFrom="margin">
                  <wp:align>right</wp:align>
                </wp:positionH>
                <wp:positionV relativeFrom="page">
                  <wp:posOffset>1533525</wp:posOffset>
                </wp:positionV>
                <wp:extent cx="4362450" cy="1638000"/>
                <wp:effectExtent l="0" t="0" r="0" b="63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163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98DA6" w14:textId="77777777" w:rsidR="003C48E5" w:rsidRPr="00A92A86" w:rsidRDefault="00127BAE" w:rsidP="008B2986">
                            <w:pPr>
                              <w:pStyle w:val="Titre"/>
                            </w:pPr>
                            <w:r>
                              <w:t>Guide de l’évaluateur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BE92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2.3pt;margin-top:120.75pt;width:343.5pt;height:129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" filled="f" stroked="f" strokeweight=".5pt">
                <v:textbox>
                  <w:txbxContent>
                    <w:p w14:paraId="04B98DA6" w14:textId="77777777" w:rsidR="003C48E5" w:rsidRPr="00A92A86" w:rsidRDefault="00127BAE" w:rsidP="008B2986">
                      <w:pPr>
                        <w:pStyle w:val="Titre"/>
                      </w:pPr>
                      <w:r>
                        <w:t>Guide de l’évaluateur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12A1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705F480" wp14:editId="4A81AEF6">
                <wp:simplePos x="0" y="0"/>
                <wp:positionH relativeFrom="column">
                  <wp:posOffset>4200525</wp:posOffset>
                </wp:positionH>
                <wp:positionV relativeFrom="page">
                  <wp:posOffset>6779895</wp:posOffset>
                </wp:positionV>
                <wp:extent cx="1868400" cy="12204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400" cy="122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46DA6" w14:textId="77777777" w:rsidR="0051109D" w:rsidRPr="0041732B" w:rsidRDefault="0051109D" w:rsidP="009E24C2"/>
                          <w:p w14:paraId="2F7F5E62" w14:textId="02E687B1" w:rsidR="0041732B" w:rsidRDefault="00127BAE" w:rsidP="009E24C2">
                            <w:r>
                              <w:t>Décembre 2019</w:t>
                            </w:r>
                          </w:p>
                          <w:p w14:paraId="60F04201" w14:textId="1DBDA3C3" w:rsidR="00B958EB" w:rsidRPr="0041732B" w:rsidRDefault="00B958EB" w:rsidP="009E24C2">
                            <w:r>
                              <w:t>Mis à jour</w:t>
                            </w:r>
                            <w:r w:rsidR="007F693F">
                              <w:t> : 28</w:t>
                            </w:r>
                            <w:r w:rsidR="007F0325">
                              <w:t xml:space="preserve"> juin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5F480" id="Zone de texte 13" o:spid="_x0000_s1027" type="#_x0000_t202" style="position:absolute;margin-left:330.75pt;margin-top:533.85pt;width:147.1pt;height:96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" filled="f" stroked="f" strokeweight=".5pt">
                <v:textbox>
                  <w:txbxContent>
                    <w:p w14:paraId="4BD46DA6" w14:textId="77777777" w:rsidR="0051109D" w:rsidRPr="0041732B" w:rsidRDefault="0051109D" w:rsidP="009E24C2"/>
                    <w:p w14:paraId="2F7F5E62" w14:textId="02E687B1" w:rsidR="0041732B" w:rsidRDefault="00127BAE" w:rsidP="009E24C2">
                      <w:r>
                        <w:t>Décembre 2019</w:t>
                      </w:r>
                    </w:p>
                    <w:p w14:paraId="60F04201" w14:textId="1DBDA3C3" w:rsidR="00B958EB" w:rsidRPr="0041732B" w:rsidRDefault="00B958EB" w:rsidP="009E24C2">
                      <w:r>
                        <w:t>Mis à jour</w:t>
                      </w:r>
                      <w:r w:rsidR="007F693F">
                        <w:t> : 28</w:t>
                      </w:r>
                      <w:r w:rsidR="007F0325">
                        <w:t xml:space="preserve"> juin 2021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454B0B7" w14:textId="77777777" w:rsidR="009E24C2" w:rsidRDefault="009E24C2" w:rsidP="009E24C2"/>
    <w:p w14:paraId="000C3187" w14:textId="77777777" w:rsidR="00127BAE" w:rsidRDefault="00127BAE" w:rsidP="009E24C2"/>
    <w:p w14:paraId="6ED4C1BC" w14:textId="77777777" w:rsidR="00127BAE" w:rsidRDefault="00127BAE" w:rsidP="009E24C2"/>
    <w:p w14:paraId="73194441" w14:textId="77777777" w:rsidR="00127BAE" w:rsidRDefault="00127BAE" w:rsidP="009E24C2"/>
    <w:p w14:paraId="2B5C5BF0" w14:textId="77777777" w:rsidR="00127BAE" w:rsidRDefault="00127BAE" w:rsidP="009E24C2"/>
    <w:p w14:paraId="113FD670" w14:textId="77777777" w:rsidR="00127BAE" w:rsidRDefault="00127BAE" w:rsidP="009E24C2"/>
    <w:p w14:paraId="59124EC4" w14:textId="77777777" w:rsidR="00127BAE" w:rsidRDefault="00127BAE" w:rsidP="009E24C2"/>
    <w:p w14:paraId="2E64AB5E" w14:textId="77777777" w:rsidR="00127BAE" w:rsidRDefault="00127BAE" w:rsidP="009E24C2"/>
    <w:p w14:paraId="670EF9C8" w14:textId="77777777" w:rsidR="00127BAE" w:rsidRDefault="00127BAE" w:rsidP="009E24C2"/>
    <w:p w14:paraId="4491562E" w14:textId="77777777" w:rsidR="00127BAE" w:rsidRDefault="00127BAE" w:rsidP="009E24C2"/>
    <w:p w14:paraId="16A40B77" w14:textId="77777777" w:rsidR="00127BAE" w:rsidRDefault="00127BAE" w:rsidP="009E24C2"/>
    <w:p w14:paraId="2E588529" w14:textId="77777777" w:rsidR="00127BAE" w:rsidRDefault="00127BAE" w:rsidP="009E24C2"/>
    <w:p w14:paraId="14F940D3" w14:textId="77777777" w:rsidR="00127BAE" w:rsidRDefault="00127BAE" w:rsidP="009E24C2"/>
    <w:p w14:paraId="3938AAB5" w14:textId="77777777" w:rsidR="00127BAE" w:rsidRDefault="00127BAE" w:rsidP="009E24C2"/>
    <w:p w14:paraId="4DF9A33E" w14:textId="77777777" w:rsidR="00127BAE" w:rsidRDefault="00127BAE" w:rsidP="009E24C2"/>
    <w:p w14:paraId="7CF851EB" w14:textId="77777777" w:rsidR="00127BAE" w:rsidRDefault="00127BAE" w:rsidP="009E24C2"/>
    <w:p w14:paraId="5D6BA0C0" w14:textId="77777777" w:rsidR="00127BAE" w:rsidRDefault="00127BAE" w:rsidP="009E24C2"/>
    <w:p w14:paraId="0502D3AC" w14:textId="77777777" w:rsidR="00127BAE" w:rsidRDefault="00127BAE" w:rsidP="009E24C2"/>
    <w:p w14:paraId="587F32DE" w14:textId="77777777" w:rsidR="00127BAE" w:rsidRDefault="00127BAE" w:rsidP="009E24C2"/>
    <w:p w14:paraId="22CF5022" w14:textId="77777777" w:rsidR="00127BAE" w:rsidRDefault="00127BAE" w:rsidP="009E24C2"/>
    <w:p w14:paraId="0641E7E5" w14:textId="77777777" w:rsidR="00127BAE" w:rsidRDefault="00127BAE" w:rsidP="009E24C2"/>
    <w:p w14:paraId="2969F0DE" w14:textId="77777777" w:rsidR="00127BAE" w:rsidRDefault="00127BAE" w:rsidP="009E24C2"/>
    <w:p w14:paraId="604A42B9" w14:textId="77777777" w:rsidR="00127BAE" w:rsidRDefault="00127BAE" w:rsidP="009E24C2"/>
    <w:p w14:paraId="1BEE9764" w14:textId="77777777" w:rsidR="00127BAE" w:rsidRDefault="00127BAE" w:rsidP="009E24C2"/>
    <w:p w14:paraId="2B328530" w14:textId="77777777" w:rsidR="00127BAE" w:rsidRDefault="00127BAE" w:rsidP="009E24C2"/>
    <w:p w14:paraId="4C2C3C35" w14:textId="77777777" w:rsidR="00127BAE" w:rsidRDefault="00127BAE" w:rsidP="009E24C2"/>
    <w:p w14:paraId="580E98D1" w14:textId="77777777" w:rsidR="00127BAE" w:rsidRDefault="00127BAE" w:rsidP="009E24C2"/>
    <w:p w14:paraId="4309626B" w14:textId="77777777" w:rsidR="00127BAE" w:rsidRDefault="00127BAE" w:rsidP="009E24C2"/>
    <w:p w14:paraId="5A116A34" w14:textId="77777777" w:rsidR="00127BAE" w:rsidRDefault="00127BAE" w:rsidP="009E24C2"/>
    <w:p w14:paraId="692423BB" w14:textId="77777777" w:rsidR="00127BAE" w:rsidRDefault="00127BAE" w:rsidP="009E24C2"/>
    <w:p w14:paraId="2A7BAAC8" w14:textId="77777777" w:rsidR="00127BAE" w:rsidRDefault="00127BAE" w:rsidP="009E24C2"/>
    <w:p w14:paraId="65537912" w14:textId="77777777" w:rsidR="00127BAE" w:rsidRDefault="00127BAE" w:rsidP="009E24C2"/>
    <w:p w14:paraId="4E588D24" w14:textId="77777777" w:rsidR="00127BAE" w:rsidRDefault="00127BAE" w:rsidP="009E24C2"/>
    <w:p w14:paraId="362B839B" w14:textId="77777777" w:rsidR="00127BAE" w:rsidRDefault="00127BAE" w:rsidP="009E24C2"/>
    <w:p w14:paraId="3E64AFDE" w14:textId="77777777" w:rsidR="00127BAE" w:rsidRDefault="00127BAE" w:rsidP="009E24C2"/>
    <w:p w14:paraId="37BBBA54" w14:textId="77777777" w:rsidR="00127BAE" w:rsidRDefault="00127BAE" w:rsidP="009E24C2"/>
    <w:p w14:paraId="37E80AD3" w14:textId="77777777" w:rsidR="00127BAE" w:rsidRDefault="00127BAE" w:rsidP="009E24C2"/>
    <w:p w14:paraId="5BF4001D" w14:textId="77777777" w:rsidR="00127BAE" w:rsidRDefault="00127BAE" w:rsidP="009E24C2"/>
    <w:p w14:paraId="3AB552F8" w14:textId="77777777" w:rsidR="00127BAE" w:rsidRDefault="00127BAE" w:rsidP="009E24C2"/>
    <w:p w14:paraId="593CC64A" w14:textId="77777777" w:rsidR="00127BAE" w:rsidRDefault="00127BAE" w:rsidP="00127BAE">
      <w:pPr>
        <w:rPr>
          <w:rStyle w:val="Lienhypertexte"/>
          <w:noProof/>
          <w:color w:val="auto"/>
          <w:u w:val="none"/>
        </w:rPr>
      </w:pPr>
    </w:p>
    <w:p w14:paraId="0B8FE8B1" w14:textId="77777777" w:rsidR="00127BAE" w:rsidRPr="0052559E" w:rsidRDefault="00127BAE" w:rsidP="00127BAE">
      <w:pPr>
        <w:rPr>
          <w:rStyle w:val="Lienhypertexte"/>
          <w:noProof/>
          <w:color w:val="auto"/>
          <w:u w:val="none"/>
          <w:lang w:val="en-CA"/>
        </w:rPr>
      </w:pPr>
      <w:r>
        <w:rPr>
          <w:rStyle w:val="Lienhypertexte"/>
          <w:noProof/>
          <w:color w:val="auto"/>
          <w:u w:val="none"/>
        </w:rPr>
        <w:drawing>
          <wp:inline distT="0" distB="0" distL="0" distR="0" wp14:anchorId="05CA0E8F" wp14:editId="339D316F">
            <wp:extent cx="986155" cy="341630"/>
            <wp:effectExtent l="0" t="0" r="4445" b="1270"/>
            <wp:docPr id="1" name="Image 1" descr="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E7FAE" w14:textId="7E4E1476" w:rsidR="00127BAE" w:rsidRPr="00C314FC" w:rsidRDefault="00127BAE" w:rsidP="00127BAE">
      <w:pPr>
        <w:rPr>
          <w:rStyle w:val="Lienhypertexte"/>
          <w:noProof/>
          <w:color w:val="auto"/>
          <w:u w:val="none"/>
        </w:rPr>
      </w:pPr>
      <w:r w:rsidRPr="009D3624">
        <w:rPr>
          <w:rStyle w:val="Lienhypertexte"/>
          <w:noProof/>
          <w:color w:val="auto"/>
          <w:u w:val="none"/>
          <w:lang w:val="en-CA"/>
        </w:rPr>
        <w:t xml:space="preserve">Ce texte, Guide </w:t>
      </w:r>
      <w:r w:rsidR="00ED2BD7" w:rsidRPr="009D3624">
        <w:rPr>
          <w:rStyle w:val="Lienhypertexte"/>
          <w:noProof/>
          <w:color w:val="auto"/>
          <w:u w:val="none"/>
          <w:lang w:val="en-CA"/>
        </w:rPr>
        <w:t>de l’évaluateur</w:t>
      </w:r>
      <w:r w:rsidRPr="009D3624">
        <w:rPr>
          <w:rStyle w:val="Lienhypertexte"/>
          <w:noProof/>
          <w:color w:val="auto"/>
          <w:u w:val="none"/>
          <w:lang w:val="en-CA"/>
        </w:rPr>
        <w:t>, est une oeuvre dérivée de "</w:t>
      </w:r>
      <w:hyperlink r:id="rId18" w:history="1">
        <w:r w:rsidRPr="009D3624">
          <w:rPr>
            <w:rStyle w:val="Lienhypertexte"/>
            <w:noProof/>
            <w:lang w:val="en-CA"/>
          </w:rPr>
          <w:t>Learning OJS 3.1: A Visual Guide to Open Journal Systems</w:t>
        </w:r>
      </w:hyperlink>
      <w:r w:rsidRPr="009D3624">
        <w:rPr>
          <w:rStyle w:val="Lienhypertexte"/>
          <w:noProof/>
          <w:color w:val="auto"/>
          <w:u w:val="none"/>
          <w:lang w:val="en-CA"/>
        </w:rPr>
        <w:t xml:space="preserve"> " par Simon Fraser University sous licence Creative Commons Attribution 4.0 International </w:t>
      </w:r>
      <w:hyperlink r:id="rId19" w:history="1">
        <w:r w:rsidRPr="009D3624">
          <w:rPr>
            <w:rStyle w:val="Lienhypertexte"/>
            <w:noProof/>
            <w:lang w:val="en-CA"/>
          </w:rPr>
          <w:t>CC BY</w:t>
        </w:r>
      </w:hyperlink>
      <w:r w:rsidR="00ED2BD7" w:rsidRPr="009D3624">
        <w:rPr>
          <w:rStyle w:val="Lienhypertexte"/>
          <w:noProof/>
          <w:color w:val="auto"/>
          <w:u w:val="none"/>
          <w:lang w:val="en-CA"/>
        </w:rPr>
        <w:t xml:space="preserve">. </w:t>
      </w:r>
      <w:r w:rsidR="00ED2BD7">
        <w:rPr>
          <w:rStyle w:val="Lienhypertexte"/>
          <w:noProof/>
          <w:color w:val="auto"/>
          <w:u w:val="none"/>
        </w:rPr>
        <w:t>"Guide de l’évaluateur</w:t>
      </w:r>
      <w:r w:rsidR="00ED2BD7" w:rsidRPr="00C314FC">
        <w:rPr>
          <w:rStyle w:val="Lienhypertexte"/>
          <w:noProof/>
          <w:color w:val="auto"/>
          <w:u w:val="none"/>
        </w:rPr>
        <w:t xml:space="preserve"> </w:t>
      </w:r>
      <w:r w:rsidRPr="00C314FC">
        <w:rPr>
          <w:rStyle w:val="Lienhypertexte"/>
          <w:noProof/>
          <w:color w:val="auto"/>
          <w:u w:val="none"/>
        </w:rPr>
        <w:t xml:space="preserve">" </w:t>
      </w:r>
      <w:r w:rsidRPr="0052559E">
        <w:rPr>
          <w:rStyle w:val="Lienhypertexte"/>
          <w:noProof/>
          <w:color w:val="auto"/>
          <w:u w:val="none"/>
        </w:rPr>
        <w:t xml:space="preserve">est sous </w:t>
      </w:r>
      <w:r w:rsidRPr="00BA3893">
        <w:rPr>
          <w:rStyle w:val="Lienhypertexte"/>
          <w:noProof/>
          <w:color w:val="auto"/>
          <w:u w:val="none"/>
        </w:rPr>
        <w:t xml:space="preserve">licence Creative Commons Attribution 4.0 International </w:t>
      </w:r>
      <w:hyperlink r:id="rId20" w:history="1">
        <w:r w:rsidRPr="00BA3893">
          <w:rPr>
            <w:rStyle w:val="Lienhypertexte"/>
            <w:noProof/>
          </w:rPr>
          <w:t>CC BY</w:t>
        </w:r>
      </w:hyperlink>
      <w:r w:rsidRPr="00C314FC">
        <w:rPr>
          <w:rStyle w:val="Lienhypertexte"/>
          <w:noProof/>
          <w:color w:val="auto"/>
          <w:u w:val="none"/>
        </w:rPr>
        <w:t xml:space="preserve"> par  </w:t>
      </w:r>
      <w:r>
        <w:rPr>
          <w:rStyle w:val="Lienhypertexte"/>
          <w:noProof/>
          <w:color w:val="auto"/>
          <w:u w:val="none"/>
        </w:rPr>
        <w:t>Bibliothèque de l’Université Laval.</w:t>
      </w:r>
    </w:p>
    <w:sdt>
      <w:sdtPr>
        <w:rPr>
          <w:rFonts w:ascii="Arial" w:eastAsiaTheme="minorHAnsi" w:hAnsi="Arial" w:cs="Times New Roman"/>
          <w:b w:val="0"/>
          <w:sz w:val="19"/>
          <w:szCs w:val="20"/>
          <w:lang w:val="fr-FR"/>
        </w:rPr>
        <w:id w:val="12231786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4D50496" w14:textId="77777777" w:rsidR="00127BAE" w:rsidRDefault="00127BAE">
          <w:pPr>
            <w:pStyle w:val="En-ttedetabledesmatires"/>
          </w:pPr>
          <w:r>
            <w:rPr>
              <w:lang w:val="fr-FR"/>
            </w:rPr>
            <w:t>Table des matières</w:t>
          </w:r>
        </w:p>
        <w:bookmarkStart w:id="0" w:name="_GoBack"/>
        <w:bookmarkEnd w:id="0"/>
        <w:p w14:paraId="33ABBDA3" w14:textId="150404C0" w:rsidR="00622F3D" w:rsidRDefault="00127BAE">
          <w:pPr>
            <w:pStyle w:val="TM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eastAsia="fr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7174731" w:history="1">
            <w:r w:rsidR="00622F3D" w:rsidRPr="005034D4">
              <w:rPr>
                <w:rStyle w:val="Lienhypertexte"/>
                <w:noProof/>
              </w:rPr>
              <w:t>Guide de l’évaluateur</w:t>
            </w:r>
            <w:r w:rsidR="00622F3D">
              <w:rPr>
                <w:noProof/>
                <w:webHidden/>
              </w:rPr>
              <w:tab/>
            </w:r>
            <w:r w:rsidR="00622F3D">
              <w:rPr>
                <w:noProof/>
                <w:webHidden/>
              </w:rPr>
              <w:fldChar w:fldCharType="begin"/>
            </w:r>
            <w:r w:rsidR="00622F3D">
              <w:rPr>
                <w:noProof/>
                <w:webHidden/>
              </w:rPr>
              <w:instrText xml:space="preserve"> PAGEREF _Toc77174731 \h </w:instrText>
            </w:r>
            <w:r w:rsidR="00622F3D">
              <w:rPr>
                <w:noProof/>
                <w:webHidden/>
              </w:rPr>
            </w:r>
            <w:r w:rsidR="00622F3D">
              <w:rPr>
                <w:noProof/>
                <w:webHidden/>
              </w:rPr>
              <w:fldChar w:fldCharType="separate"/>
            </w:r>
            <w:r w:rsidR="0037727D">
              <w:rPr>
                <w:noProof/>
                <w:webHidden/>
              </w:rPr>
              <w:t>4</w:t>
            </w:r>
            <w:r w:rsidR="00622F3D">
              <w:rPr>
                <w:noProof/>
                <w:webHidden/>
              </w:rPr>
              <w:fldChar w:fldCharType="end"/>
            </w:r>
          </w:hyperlink>
        </w:p>
        <w:p w14:paraId="5E96DE12" w14:textId="3289A845" w:rsidR="00622F3D" w:rsidRDefault="00622F3D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CA"/>
            </w:rPr>
          </w:pPr>
          <w:hyperlink w:anchor="_Toc77174732" w:history="1">
            <w:r w:rsidRPr="005034D4">
              <w:rPr>
                <w:rStyle w:val="Lienhypertexte"/>
                <w:noProof/>
              </w:rPr>
              <w:t>Demande d’évaluation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_Toc77174732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7727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239CB" w14:textId="09B69B05" w:rsidR="00622F3D" w:rsidRDefault="00622F3D">
          <w:pPr>
            <w:pStyle w:val="TM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7174733" w:history="1">
            <w:r w:rsidRPr="005034D4">
              <w:rPr>
                <w:rStyle w:val="Lienhypertexte"/>
                <w:noProof/>
              </w:rPr>
              <w:t>Intérêts divergents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_Toc77174733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7727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0181C" w14:textId="02ECF3A8" w:rsidR="00622F3D" w:rsidRDefault="00622F3D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CA"/>
            </w:rPr>
          </w:pPr>
          <w:hyperlink w:anchor="_Toc77174734" w:history="1">
            <w:r w:rsidRPr="005034D4">
              <w:rPr>
                <w:rStyle w:val="Lienhypertexte"/>
                <w:noProof/>
              </w:rPr>
              <w:t>Lignes directrices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_Toc77174734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7727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9AB37" w14:textId="1F079E3D" w:rsidR="00622F3D" w:rsidRDefault="00622F3D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CA"/>
            </w:rPr>
          </w:pPr>
          <w:hyperlink w:anchor="_Toc77174735" w:history="1">
            <w:r w:rsidRPr="005034D4">
              <w:rPr>
                <w:rStyle w:val="Lienhypertexte"/>
                <w:noProof/>
              </w:rPr>
              <w:t>Télécharger et évaluer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_Toc77174735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7727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A0392" w14:textId="1384AF81" w:rsidR="00622F3D" w:rsidRDefault="00622F3D">
          <w:pPr>
            <w:pStyle w:val="TM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7174736" w:history="1">
            <w:r w:rsidRPr="005034D4">
              <w:rPr>
                <w:rStyle w:val="Lienhypertexte"/>
                <w:noProof/>
              </w:rPr>
              <w:t>Compléter le formulaire et rendre une décision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_Toc77174736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7727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07C06C" w14:textId="112D7732" w:rsidR="00622F3D" w:rsidRDefault="00622F3D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CA"/>
            </w:rPr>
          </w:pPr>
          <w:hyperlink w:anchor="_Toc77174737" w:history="1">
            <w:r w:rsidRPr="005034D4">
              <w:rPr>
                <w:rStyle w:val="Lienhypertexte"/>
                <w:noProof/>
              </w:rPr>
              <w:t>Terminer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_Toc77174737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7727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4CBBC7" w14:textId="168CD3F3" w:rsidR="00127BAE" w:rsidRDefault="00127BAE">
          <w:r>
            <w:rPr>
              <w:b/>
              <w:bCs/>
              <w:lang w:val="fr-FR"/>
            </w:rPr>
            <w:fldChar w:fldCharType="end"/>
          </w:r>
        </w:p>
      </w:sdtContent>
    </w:sdt>
    <w:p w14:paraId="31CC7871" w14:textId="77777777" w:rsidR="00127BAE" w:rsidRDefault="00127BAE" w:rsidP="009E24C2"/>
    <w:p w14:paraId="0C3554E8" w14:textId="77777777" w:rsidR="00127BAE" w:rsidRDefault="00127BAE" w:rsidP="009E24C2"/>
    <w:p w14:paraId="4FDE8D56" w14:textId="77777777" w:rsidR="00127BAE" w:rsidRDefault="00127BAE" w:rsidP="009E24C2">
      <w:pPr>
        <w:sectPr w:rsidR="00127BAE" w:rsidSect="00573038">
          <w:headerReference w:type="default" r:id="rId21"/>
          <w:footerReference w:type="default" r:id="rId22"/>
          <w:pgSz w:w="12240" w:h="15840"/>
          <w:pgMar w:top="1559" w:right="1418" w:bottom="1559" w:left="1418" w:header="709" w:footer="709" w:gutter="0"/>
          <w:cols w:space="708"/>
          <w:docGrid w:linePitch="360"/>
        </w:sectPr>
      </w:pPr>
    </w:p>
    <w:p w14:paraId="27E0ED8B" w14:textId="77777777" w:rsidR="005467E7" w:rsidRPr="00E0690F" w:rsidRDefault="00127BAE" w:rsidP="006F1BA9">
      <w:pPr>
        <w:pStyle w:val="Titre1"/>
      </w:pPr>
      <w:bookmarkStart w:id="1" w:name="_Toc77174731"/>
      <w:r>
        <w:lastRenderedPageBreak/>
        <w:t>Guide de l’évaluateur</w:t>
      </w:r>
      <w:bookmarkEnd w:id="1"/>
    </w:p>
    <w:p w14:paraId="7B05A40A" w14:textId="3FF29FE5" w:rsidR="00127BAE" w:rsidRDefault="00127BAE" w:rsidP="00127BAE">
      <w:r>
        <w:t xml:space="preserve">Ce guide vous présente les étapes que </w:t>
      </w:r>
      <w:r w:rsidR="009D3624">
        <w:t xml:space="preserve">vous </w:t>
      </w:r>
      <w:r>
        <w:t>devez franchir en tant qu’évaluateur, de la demande d’évaluation jusqu’au dépôt d</w:t>
      </w:r>
      <w:r w:rsidR="002D08D6">
        <w:t>es recommandations et commentaires</w:t>
      </w:r>
      <w:r>
        <w:t>. Le processus compte quatre étapes.</w:t>
      </w:r>
    </w:p>
    <w:p w14:paraId="22731CD4" w14:textId="6E266DD9" w:rsidR="00127BAE" w:rsidRDefault="00F159AF" w:rsidP="009C6B46">
      <w:pPr>
        <w:pStyle w:val="Titre2"/>
      </w:pPr>
      <w:bookmarkStart w:id="2" w:name="_Toc77174732"/>
      <w:r>
        <w:t>Demande</w:t>
      </w:r>
      <w:r w:rsidR="0009379D">
        <w:t xml:space="preserve"> d’évaluation</w:t>
      </w:r>
      <w:bookmarkEnd w:id="2"/>
    </w:p>
    <w:p w14:paraId="3525BAF9" w14:textId="0A248278" w:rsidR="00127BAE" w:rsidRDefault="00127BAE" w:rsidP="00127BAE">
      <w:r>
        <w:t>À cette</w:t>
      </w:r>
      <w:r w:rsidR="0074484B">
        <w:t xml:space="preserve"> </w:t>
      </w:r>
      <w:r w:rsidR="00C02F8E">
        <w:t>étape</w:t>
      </w:r>
      <w:r>
        <w:t xml:space="preserve"> vous recevez par courriel une </w:t>
      </w:r>
      <w:r w:rsidR="001D3FDA">
        <w:t>invitation</w:t>
      </w:r>
      <w:r>
        <w:t xml:space="preserve"> de la revue qui contient </w:t>
      </w:r>
      <w:r w:rsidR="00C02F8E">
        <w:t>un lien</w:t>
      </w:r>
      <w:r>
        <w:t xml:space="preserve"> vers le site de la revue et vers la soumission</w:t>
      </w:r>
      <w:r w:rsidR="00C02F8E">
        <w:t xml:space="preserve"> à évaluer</w:t>
      </w:r>
      <w:r>
        <w:t xml:space="preserve">. </w:t>
      </w:r>
      <w:r w:rsidR="0084512F">
        <w:t>La demande d’évaluation est l’étape où vous devez répondre à l’invitation à évaluer l’article.</w:t>
      </w:r>
      <w:r w:rsidR="0084512F" w:rsidRPr="00C66D42">
        <w:t xml:space="preserve"> </w:t>
      </w:r>
      <w:r w:rsidR="0084512F">
        <w:t>La soumission à évaluer</w:t>
      </w:r>
      <w:r>
        <w:t xml:space="preserve"> apparaît</w:t>
      </w:r>
      <w:r w:rsidR="00EF6922">
        <w:t xml:space="preserve"> aussi</w:t>
      </w:r>
      <w:r>
        <w:t xml:space="preserve"> dans </w:t>
      </w:r>
      <w:r w:rsidR="00EF6922">
        <w:t>la section Soumissions</w:t>
      </w:r>
      <w:r>
        <w:t>, avec les dates limites pour répondre à l’invitation et pour remettre votre évaluation.</w:t>
      </w:r>
    </w:p>
    <w:p w14:paraId="6C4F68A2" w14:textId="77777777" w:rsidR="0084512F" w:rsidRDefault="0084512F" w:rsidP="00127BAE">
      <w:pPr>
        <w:rPr>
          <w:noProof/>
        </w:rPr>
      </w:pPr>
    </w:p>
    <w:p w14:paraId="0382A0A7" w14:textId="365169AA" w:rsidR="00127BAE" w:rsidRDefault="009B37F0" w:rsidP="00127BAE">
      <w:r>
        <w:rPr>
          <w:noProof/>
        </w:rPr>
        <w:drawing>
          <wp:inline distT="0" distB="0" distL="0" distR="0" wp14:anchorId="5EE56233" wp14:editId="7BE0EA0E">
            <wp:extent cx="5971540" cy="4935220"/>
            <wp:effectExtent l="19050" t="19050" r="10160" b="17780"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&#10;&#10;Description générée automatiquement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493522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59D101" w14:textId="35ADF655" w:rsidR="00127BAE" w:rsidRDefault="00127BAE" w:rsidP="00127BAE">
      <w:pPr>
        <w:jc w:val="center"/>
      </w:pPr>
    </w:p>
    <w:p w14:paraId="22C9199D" w14:textId="64E52F7A" w:rsidR="00C66D42" w:rsidRDefault="00C66D42" w:rsidP="00C66D42">
      <w:r>
        <w:t xml:space="preserve">Vous pouvez y consulter </w:t>
      </w:r>
      <w:r w:rsidR="00542BC1">
        <w:t>d</w:t>
      </w:r>
      <w:r>
        <w:t>es informations sur l’article à évaluer (Titre, Résumé, Type d’évaluation)</w:t>
      </w:r>
      <w:r w:rsidR="00542BC1">
        <w:t xml:space="preserve">. La description de l’article est </w:t>
      </w:r>
      <w:r w:rsidR="004A7799">
        <w:t xml:space="preserve">toutefois </w:t>
      </w:r>
      <w:r w:rsidR="00542BC1">
        <w:t>moins complète que celle que voit le rédacteur ou l’auteur de l’article. Par exemple, les informations liées à l’auteur ne s’affichent pas pour des raisons d’anonymat. On y indique aussi</w:t>
      </w:r>
      <w:r>
        <w:t xml:space="preserve"> </w:t>
      </w:r>
      <w:r>
        <w:lastRenderedPageBreak/>
        <w:t xml:space="preserve">les dates d’échéance et, selon la configuration de la revue, il est possible que vous puissiez télécharger l’article à cette étape. </w:t>
      </w:r>
    </w:p>
    <w:p w14:paraId="17E84EE8" w14:textId="1AA11E7F" w:rsidR="00C66D42" w:rsidRDefault="00C66D42" w:rsidP="00C66D42">
      <w:pPr>
        <w:pStyle w:val="Paragraphedeliste"/>
        <w:numPr>
          <w:ilvl w:val="0"/>
          <w:numId w:val="15"/>
        </w:numPr>
      </w:pPr>
      <w:r>
        <w:t>Notez que certaines revues choisissent de ne pas donner accès au fichier avant que l’évaluateur ait accepté l’invitation à évaluer.</w:t>
      </w:r>
    </w:p>
    <w:p w14:paraId="681E8CB2" w14:textId="5B8485E8" w:rsidR="00F90F2F" w:rsidRDefault="00F90F2F" w:rsidP="00F90F2F">
      <w:pPr>
        <w:pStyle w:val="Titre3"/>
      </w:pPr>
      <w:bookmarkStart w:id="3" w:name="_Toc77174733"/>
      <w:r>
        <w:t>Intérêts divergents</w:t>
      </w:r>
      <w:bookmarkEnd w:id="3"/>
    </w:p>
    <w:p w14:paraId="5A8BF8BC" w14:textId="54DE0FE0" w:rsidR="00B00806" w:rsidRDefault="00B75E8D" w:rsidP="00B75E8D">
      <w:r>
        <w:t>Selon</w:t>
      </w:r>
      <w:r w:rsidR="00804B11">
        <w:t xml:space="preserve"> la configuration de la revue,</w:t>
      </w:r>
      <w:r w:rsidR="006636E4">
        <w:t xml:space="preserve"> il se peut que</w:t>
      </w:r>
      <w:r w:rsidR="00804B11">
        <w:t xml:space="preserve"> vous </w:t>
      </w:r>
      <w:r w:rsidR="006636E4">
        <w:t>ayez</w:t>
      </w:r>
      <w:r w:rsidR="00D87495">
        <w:t xml:space="preserve"> à </w:t>
      </w:r>
      <w:r w:rsidR="00314D9A">
        <w:t>déclarer</w:t>
      </w:r>
      <w:r w:rsidR="00D87495">
        <w:t xml:space="preserve"> </w:t>
      </w:r>
      <w:r w:rsidR="00834B30">
        <w:t>si vous pourriez</w:t>
      </w:r>
      <w:r w:rsidR="004D750F">
        <w:t xml:space="preserve"> </w:t>
      </w:r>
      <w:r w:rsidR="00834B30">
        <w:t xml:space="preserve">avoir </w:t>
      </w:r>
      <w:r w:rsidR="004D750F">
        <w:t xml:space="preserve">ou non </w:t>
      </w:r>
      <w:r w:rsidR="00834B30">
        <w:t>des intérêts divergents (conflits d’intérêt</w:t>
      </w:r>
      <w:r w:rsidR="005B393C">
        <w:t>s</w:t>
      </w:r>
      <w:r w:rsidR="00834B30">
        <w:t xml:space="preserve">) </w:t>
      </w:r>
      <w:r w:rsidR="00534FC5">
        <w:t xml:space="preserve">en tant qu’évaluateur de l’article pour lequel vous avez été invité. </w:t>
      </w:r>
    </w:p>
    <w:p w14:paraId="1BFCC325" w14:textId="4DFD675C" w:rsidR="00B75E8D" w:rsidRDefault="006636E4" w:rsidP="00B75E8D">
      <w:r>
        <w:t>L</w:t>
      </w:r>
      <w:r w:rsidR="00B00806">
        <w:t>e</w:t>
      </w:r>
      <w:r>
        <w:t xml:space="preserve"> cas échéant, </w:t>
      </w:r>
      <w:r w:rsidR="00314D9A">
        <w:t xml:space="preserve">cochez la case à gauche </w:t>
      </w:r>
      <w:r w:rsidR="001A08BE">
        <w:t xml:space="preserve">de </w:t>
      </w:r>
      <w:r w:rsidR="001A08BE" w:rsidRPr="0046795D">
        <w:rPr>
          <w:i/>
          <w:iCs/>
        </w:rPr>
        <w:t>Il est possible que j’aie des intérêts divergents</w:t>
      </w:r>
      <w:r w:rsidR="001A08BE">
        <w:t xml:space="preserve"> et expliquez la situation dans l</w:t>
      </w:r>
      <w:r w:rsidR="00C41E18">
        <w:t>e champ texte</w:t>
      </w:r>
      <w:r w:rsidR="0046795D">
        <w:t xml:space="preserve"> disponible à cet effet.</w:t>
      </w:r>
      <w:r w:rsidR="00B00806">
        <w:t xml:space="preserve"> </w:t>
      </w:r>
    </w:p>
    <w:p w14:paraId="0D73178E" w14:textId="162CE58C" w:rsidR="005250A1" w:rsidRDefault="005250A1" w:rsidP="005250A1">
      <w:pPr>
        <w:pStyle w:val="Paragraphedeliste"/>
        <w:numPr>
          <w:ilvl w:val="0"/>
          <w:numId w:val="17"/>
        </w:numPr>
      </w:pPr>
      <w:r>
        <w:t>Pour que la revue soit informée de votre justification</w:t>
      </w:r>
      <w:r w:rsidR="0022645C">
        <w:t>,</w:t>
      </w:r>
      <w:r>
        <w:t xml:space="preserve"> </w:t>
      </w:r>
      <w:r w:rsidRPr="0022645C">
        <w:rPr>
          <w:b/>
          <w:bCs/>
        </w:rPr>
        <w:t xml:space="preserve">vous devez accepter </w:t>
      </w:r>
      <w:r w:rsidR="0022645C" w:rsidRPr="0022645C">
        <w:rPr>
          <w:b/>
          <w:bCs/>
        </w:rPr>
        <w:t>la demande d’évaluation</w:t>
      </w:r>
      <w:r w:rsidR="0022645C">
        <w:t>.</w:t>
      </w:r>
    </w:p>
    <w:p w14:paraId="597C2D96" w14:textId="77777777" w:rsidR="00127BAE" w:rsidRDefault="00127BAE" w:rsidP="00127BAE"/>
    <w:p w14:paraId="0BEDA6E4" w14:textId="352952AB" w:rsidR="00127BAE" w:rsidRDefault="001B5AAF" w:rsidP="00127BAE">
      <w:pPr>
        <w:jc w:val="center"/>
      </w:pPr>
      <w:r>
        <w:rPr>
          <w:noProof/>
        </w:rPr>
        <w:drawing>
          <wp:inline distT="0" distB="0" distL="0" distR="0" wp14:anchorId="0D552C5C" wp14:editId="1E0DE680">
            <wp:extent cx="5971540" cy="3731260"/>
            <wp:effectExtent l="19050" t="19050" r="10160" b="2159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373126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27BAE">
        <w:rPr>
          <w:rStyle w:val="Marquedecommentaire"/>
        </w:rPr>
        <w:t xml:space="preserve"> </w:t>
      </w:r>
    </w:p>
    <w:p w14:paraId="63115822" w14:textId="77777777" w:rsidR="00127BAE" w:rsidRDefault="00127BAE" w:rsidP="00127BAE"/>
    <w:p w14:paraId="19121F04" w14:textId="77777777" w:rsidR="00F07E3B" w:rsidRDefault="00127BAE" w:rsidP="00127BAE">
      <w:pPr>
        <w:rPr>
          <w:b/>
        </w:rPr>
      </w:pPr>
      <w:r>
        <w:t xml:space="preserve">Pour poursuivre le processus, </w:t>
      </w:r>
      <w:r w:rsidRPr="007A1FDD">
        <w:rPr>
          <w:b/>
        </w:rPr>
        <w:t>vous devez, au bas du formulaire</w:t>
      </w:r>
      <w:r w:rsidR="00F07E3B">
        <w:rPr>
          <w:b/>
        </w:rPr>
        <w:t> :</w:t>
      </w:r>
    </w:p>
    <w:p w14:paraId="5B965E3B" w14:textId="6EACACF0" w:rsidR="00F07E3B" w:rsidRPr="00F07E3B" w:rsidRDefault="00F07E3B" w:rsidP="00F07E3B">
      <w:pPr>
        <w:pStyle w:val="Paragraphedeliste"/>
        <w:numPr>
          <w:ilvl w:val="0"/>
          <w:numId w:val="15"/>
        </w:numPr>
      </w:pPr>
      <w:r>
        <w:t xml:space="preserve">Lire et </w:t>
      </w:r>
      <w:r w:rsidR="00A649E6">
        <w:t>indiquer que vous avez consulté la Déclaration de confidentialité en cochant la case appropriée</w:t>
      </w:r>
    </w:p>
    <w:p w14:paraId="2B6EF2E2" w14:textId="02688E0F" w:rsidR="00127BAE" w:rsidRDefault="00A649E6" w:rsidP="00F07E3B">
      <w:pPr>
        <w:pStyle w:val="Paragraphedeliste"/>
        <w:numPr>
          <w:ilvl w:val="0"/>
          <w:numId w:val="15"/>
        </w:numPr>
      </w:pPr>
      <w:r>
        <w:rPr>
          <w:b/>
        </w:rPr>
        <w:t>A</w:t>
      </w:r>
      <w:r w:rsidR="00127BAE" w:rsidRPr="00F07E3B">
        <w:rPr>
          <w:b/>
        </w:rPr>
        <w:t>ccepter ou refuser de faire l’évaluation.</w:t>
      </w:r>
      <w:r w:rsidR="00127BAE">
        <w:t xml:space="preserve"> Si vous refusez, le processus prend fin et vous ne pouvez pas</w:t>
      </w:r>
      <w:r w:rsidR="00127BAE" w:rsidRPr="00F07E3B">
        <w:rPr>
          <w:b/>
        </w:rPr>
        <w:t xml:space="preserve"> </w:t>
      </w:r>
      <w:r w:rsidR="00127BAE" w:rsidRPr="007A1FDD">
        <w:t>revenir sur votre décision</w:t>
      </w:r>
      <w:r w:rsidR="00127BAE">
        <w:t xml:space="preserve">. Si vous acceptez, </w:t>
      </w:r>
      <w:r w:rsidR="001D4ECE">
        <w:t>vous</w:t>
      </w:r>
      <w:r w:rsidR="00127BAE">
        <w:t xml:space="preserve"> passe</w:t>
      </w:r>
      <w:r w:rsidR="001D4ECE">
        <w:t>z</w:t>
      </w:r>
      <w:r w:rsidR="00127BAE">
        <w:t xml:space="preserve"> à l’étape suivante. </w:t>
      </w:r>
    </w:p>
    <w:p w14:paraId="5A689C78" w14:textId="77777777" w:rsidR="00127BAE" w:rsidRDefault="00127BAE" w:rsidP="009C6B46">
      <w:pPr>
        <w:pStyle w:val="Titre2"/>
      </w:pPr>
      <w:bookmarkStart w:id="4" w:name="_Toc77174734"/>
      <w:r>
        <w:t>Lignes directrices</w:t>
      </w:r>
      <w:bookmarkEnd w:id="4"/>
    </w:p>
    <w:p w14:paraId="7A4795A9" w14:textId="316D991D" w:rsidR="00127BAE" w:rsidRDefault="004A7799" w:rsidP="00127BAE">
      <w:r>
        <w:t>Après avoir accepté la demande</w:t>
      </w:r>
      <w:r w:rsidR="00127BAE">
        <w:t xml:space="preserve">, vous </w:t>
      </w:r>
      <w:r>
        <w:t>êtes invités à</w:t>
      </w:r>
      <w:r w:rsidR="00127BAE">
        <w:t xml:space="preserve"> consulter les consignes</w:t>
      </w:r>
      <w:r>
        <w:t xml:space="preserve"> d’évaluation</w:t>
      </w:r>
      <w:r w:rsidR="00127BAE">
        <w:t xml:space="preserve"> rédigées par la revue. </w:t>
      </w:r>
    </w:p>
    <w:p w14:paraId="27456E14" w14:textId="77777777" w:rsidR="00127BAE" w:rsidRDefault="00127BAE" w:rsidP="00127BAE"/>
    <w:p w14:paraId="2D9CCE82" w14:textId="77777777" w:rsidR="00127BAE" w:rsidRDefault="00127BAE" w:rsidP="00127BAE">
      <w:pPr>
        <w:jc w:val="center"/>
      </w:pPr>
      <w:r>
        <w:rPr>
          <w:noProof/>
        </w:rPr>
        <w:lastRenderedPageBreak/>
        <w:drawing>
          <wp:inline distT="0" distB="0" distL="0" distR="0" wp14:anchorId="055FE121" wp14:editId="7EAF1F81">
            <wp:extent cx="5486400" cy="2743200"/>
            <wp:effectExtent l="19050" t="19050" r="19050" b="1905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Style w:val="Marquedecommentaire"/>
        </w:rPr>
        <w:t xml:space="preserve"> </w:t>
      </w:r>
    </w:p>
    <w:p w14:paraId="04CBC8F4" w14:textId="77777777" w:rsidR="00127BAE" w:rsidRDefault="00127BAE" w:rsidP="00127BAE"/>
    <w:p w14:paraId="388965A9" w14:textId="38DAEA4C" w:rsidR="00127BAE" w:rsidRDefault="00127BAE" w:rsidP="00A069E0">
      <w:r>
        <w:t xml:space="preserve">Il faut cliquer sur </w:t>
      </w:r>
      <w:r w:rsidR="00066630" w:rsidRPr="00034E9F">
        <w:rPr>
          <w:b/>
          <w:bCs/>
        </w:rPr>
        <w:t xml:space="preserve">Poursuivre à l’étape </w:t>
      </w:r>
      <w:r w:rsidR="00F31B15" w:rsidRPr="00034E9F">
        <w:rPr>
          <w:b/>
          <w:bCs/>
        </w:rPr>
        <w:t>#3</w:t>
      </w:r>
      <w:r>
        <w:t xml:space="preserve"> pour </w:t>
      </w:r>
      <w:r w:rsidR="00A248B1">
        <w:t>continuer</w:t>
      </w:r>
      <w:r>
        <w:t>.</w:t>
      </w:r>
      <w:r w:rsidR="00034E9F">
        <w:t xml:space="preserve"> </w:t>
      </w:r>
    </w:p>
    <w:p w14:paraId="0A0DD7A5" w14:textId="77777777" w:rsidR="00127BAE" w:rsidRDefault="009C6B46" w:rsidP="009C6B46">
      <w:pPr>
        <w:pStyle w:val="Titre2"/>
      </w:pPr>
      <w:bookmarkStart w:id="5" w:name="_Toc77174735"/>
      <w:r>
        <w:t>Télécharger et é</w:t>
      </w:r>
      <w:r w:rsidR="00127BAE">
        <w:t>valuer</w:t>
      </w:r>
      <w:bookmarkEnd w:id="5"/>
    </w:p>
    <w:p w14:paraId="3EA1464F" w14:textId="1D73E3CE" w:rsidR="00C7445C" w:rsidRDefault="00EA100E" w:rsidP="00127BAE">
      <w:r>
        <w:t>À cette étape vous pouvez</w:t>
      </w:r>
      <w:r w:rsidR="00127BAE">
        <w:t xml:space="preserve"> télécharger</w:t>
      </w:r>
      <w:r w:rsidR="00594429">
        <w:t xml:space="preserve"> </w:t>
      </w:r>
      <w:r w:rsidR="00127BAE">
        <w:t>le manuscrit à évaluer</w:t>
      </w:r>
      <w:r w:rsidR="00B70958">
        <w:t xml:space="preserve">, </w:t>
      </w:r>
      <w:r w:rsidR="0042629C">
        <w:t>compléter un formulaire d’évaluation</w:t>
      </w:r>
      <w:r w:rsidR="00B70958">
        <w:t xml:space="preserve"> et rendre votre décision</w:t>
      </w:r>
      <w:r w:rsidR="0042629C">
        <w:t xml:space="preserve">. </w:t>
      </w:r>
      <w:r w:rsidR="007540FB">
        <w:t xml:space="preserve">À tout moment, vous pouvez enregistrer </w:t>
      </w:r>
      <w:r w:rsidR="001648A4">
        <w:t xml:space="preserve">le contenu du formulaire en cliquant sur le bouton </w:t>
      </w:r>
      <w:r w:rsidR="001648A4" w:rsidRPr="00361299">
        <w:rPr>
          <w:b/>
          <w:bCs/>
        </w:rPr>
        <w:t>Sauvegarder pour plus tard</w:t>
      </w:r>
      <w:r w:rsidR="001648A4">
        <w:t xml:space="preserve"> au bas de l’écran.</w:t>
      </w:r>
      <w:r w:rsidR="00361299">
        <w:t xml:space="preserve"> </w:t>
      </w:r>
    </w:p>
    <w:p w14:paraId="3703D36C" w14:textId="668CB24E" w:rsidR="007540FB" w:rsidRDefault="00361299" w:rsidP="00127BAE">
      <w:r>
        <w:t xml:space="preserve">Vous pouvez également entamer une discussion avec le rédacteur au moyen de la section </w:t>
      </w:r>
      <w:r w:rsidRPr="008910FC">
        <w:rPr>
          <w:i/>
        </w:rPr>
        <w:t>Discussions sur l’évaluation</w:t>
      </w:r>
      <w:r>
        <w:t>. Cela peut être utile pour négocier les échéanciers ou déclarer un conflit d’intérêts. L’auteur du manuscrit n’aura pas connaissance des échanges.</w:t>
      </w:r>
    </w:p>
    <w:p w14:paraId="36045736" w14:textId="757489DC" w:rsidR="007540FB" w:rsidRDefault="00C7445C" w:rsidP="00127BAE">
      <w:r>
        <w:rPr>
          <w:noProof/>
        </w:rPr>
        <w:drawing>
          <wp:inline distT="0" distB="0" distL="0" distR="0" wp14:anchorId="38EBFE1C" wp14:editId="2B513C8D">
            <wp:extent cx="5971540" cy="889635"/>
            <wp:effectExtent l="19050" t="19050" r="10160" b="2476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8896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B942BE" w14:textId="2B23F8C7" w:rsidR="001A5008" w:rsidRDefault="001A5008" w:rsidP="001A5008">
      <w:pPr>
        <w:pStyle w:val="Titre3"/>
      </w:pPr>
      <w:bookmarkStart w:id="6" w:name="_Toc77174736"/>
      <w:r>
        <w:t>Compléter le formulaire</w:t>
      </w:r>
      <w:r w:rsidR="00873ED3">
        <w:t xml:space="preserve"> et rendre une décision</w:t>
      </w:r>
      <w:bookmarkEnd w:id="6"/>
    </w:p>
    <w:p w14:paraId="6EFAF5A0" w14:textId="74BD0D92" w:rsidR="00752B9A" w:rsidRDefault="0042629C" w:rsidP="00752B9A">
      <w:r>
        <w:t xml:space="preserve">Le formulaire par défaut contient </w:t>
      </w:r>
      <w:r w:rsidR="001636E3">
        <w:t>deux fenêtres</w:t>
      </w:r>
      <w:r w:rsidR="00752B9A">
        <w:t xml:space="preserve"> dans lesquels vous pouvez inscrire vos commentaires d’évaluation</w:t>
      </w:r>
      <w:r w:rsidR="001636E3">
        <w:t xml:space="preserve">. </w:t>
      </w:r>
      <w:r w:rsidR="00752B9A">
        <w:t xml:space="preserve">ATTENTION : </w:t>
      </w:r>
      <w:r w:rsidR="00752B9A" w:rsidRPr="007A1FDD">
        <w:rPr>
          <w:b/>
        </w:rPr>
        <w:t>Le contenu de la première</w:t>
      </w:r>
      <w:r w:rsidR="00752B9A">
        <w:rPr>
          <w:b/>
        </w:rPr>
        <w:t xml:space="preserve"> fenêtre</w:t>
      </w:r>
      <w:r w:rsidR="00752B9A" w:rsidRPr="007A1FDD">
        <w:rPr>
          <w:b/>
        </w:rPr>
        <w:t xml:space="preserve"> sera communiqué à l’auteur et au rédacteur</w:t>
      </w:r>
      <w:r w:rsidR="00752B9A">
        <w:t xml:space="preserve"> de la revue, alors que le contenu de la seconde ne sera transmis qu’au rédacteur.</w:t>
      </w:r>
    </w:p>
    <w:p w14:paraId="2B00BE53" w14:textId="5CF39689" w:rsidR="003D5901" w:rsidRDefault="003D5901" w:rsidP="003D5901">
      <w:pPr>
        <w:pStyle w:val="Paragraphedeliste"/>
        <w:numPr>
          <w:ilvl w:val="0"/>
          <w:numId w:val="16"/>
        </w:numPr>
      </w:pPr>
      <w:r>
        <w:t>À noter, une revue peut avoir implanté un formulaire différent de celui présenté ci-dessous.</w:t>
      </w:r>
    </w:p>
    <w:p w14:paraId="2846D936" w14:textId="77777777" w:rsidR="002C4FAB" w:rsidRDefault="002C4FAB" w:rsidP="00127BAE"/>
    <w:p w14:paraId="4107C2C9" w14:textId="20225D1C" w:rsidR="00127BAE" w:rsidRDefault="00D871A0" w:rsidP="00127BAE">
      <w:pPr>
        <w:jc w:val="center"/>
      </w:pPr>
      <w:r>
        <w:rPr>
          <w:noProof/>
        </w:rPr>
        <w:lastRenderedPageBreak/>
        <w:drawing>
          <wp:inline distT="0" distB="0" distL="0" distR="0" wp14:anchorId="60EB2143" wp14:editId="476F8BDB">
            <wp:extent cx="5971540" cy="4102735"/>
            <wp:effectExtent l="19050" t="19050" r="10160" b="12065"/>
            <wp:docPr id="18" name="Image 1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1027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C86E83" w14:textId="77777777" w:rsidR="00127BAE" w:rsidRDefault="00127BAE" w:rsidP="00127BAE"/>
    <w:p w14:paraId="6453C976" w14:textId="06239D15" w:rsidR="00420E38" w:rsidRDefault="00127BAE" w:rsidP="00127BAE">
      <w:r>
        <w:t xml:space="preserve">Il est </w:t>
      </w:r>
      <w:r w:rsidR="003F6C33">
        <w:t xml:space="preserve">aussi </w:t>
      </w:r>
      <w:r>
        <w:t>possible de téléverser des fichiers, notamment une version annotée du manuscrit</w:t>
      </w:r>
      <w:r w:rsidR="003F6C33">
        <w:t xml:space="preserve"> que vous avez évalué</w:t>
      </w:r>
      <w:r>
        <w:t xml:space="preserve">. Il faut dans ce cas prendre garde à ne pas laisser de traces qui permettraient </w:t>
      </w:r>
      <w:r w:rsidR="00511B75">
        <w:t>d</w:t>
      </w:r>
      <w:r>
        <w:t xml:space="preserve">e vous identifier. </w:t>
      </w:r>
      <w:r w:rsidR="00420E38">
        <w:t xml:space="preserve">Des consignes sont données à cet effet </w:t>
      </w:r>
      <w:r w:rsidR="00B57696">
        <w:t xml:space="preserve">dans la fenêtre de téléversement du fichier. Vous pouvez y accéder en cliquant sur le lien </w:t>
      </w:r>
      <w:r w:rsidR="00B57696" w:rsidRPr="00B57696">
        <w:rPr>
          <w:b/>
          <w:bCs/>
        </w:rPr>
        <w:t>Comment s’assurer que les fichiers soient anonymisés.</w:t>
      </w:r>
    </w:p>
    <w:p w14:paraId="174F36E6" w14:textId="77777777" w:rsidR="00420E38" w:rsidRDefault="00420E38" w:rsidP="00127BAE"/>
    <w:p w14:paraId="61447B18" w14:textId="7D649904" w:rsidR="00127BAE" w:rsidRDefault="00127BAE" w:rsidP="00127BAE">
      <w:r>
        <w:t>Les fichiers seront uniquement transmis au rédacteur.</w:t>
      </w:r>
    </w:p>
    <w:p w14:paraId="1B3329F4" w14:textId="77777777" w:rsidR="002C4FAB" w:rsidRDefault="002C4FAB" w:rsidP="00127BAE"/>
    <w:p w14:paraId="14DD2E24" w14:textId="47748A9B" w:rsidR="00127BAE" w:rsidRDefault="006660BA" w:rsidP="00127BAE">
      <w:pPr>
        <w:jc w:val="center"/>
      </w:pPr>
      <w:r>
        <w:rPr>
          <w:noProof/>
        </w:rPr>
        <w:drawing>
          <wp:inline distT="0" distB="0" distL="0" distR="0" wp14:anchorId="489B2EC0" wp14:editId="53481A0F">
            <wp:extent cx="5971540" cy="1147445"/>
            <wp:effectExtent l="19050" t="19050" r="10160" b="14605"/>
            <wp:docPr id="19" name="Image 1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1474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3FCCE9" w14:textId="324488C1" w:rsidR="00127BAE" w:rsidRDefault="00127BAE" w:rsidP="00127BAE">
      <w:r>
        <w:t xml:space="preserve">Une fois l’évaluation inscrite dans </w:t>
      </w:r>
      <w:r w:rsidR="00677736">
        <w:t>le formulaire</w:t>
      </w:r>
      <w:r>
        <w:t xml:space="preserve"> ou téléversée</w:t>
      </w:r>
      <w:r w:rsidR="006D08A2">
        <w:t xml:space="preserve"> dans un fichier</w:t>
      </w:r>
      <w:r>
        <w:t xml:space="preserve">, vous devez donner </w:t>
      </w:r>
      <w:r w:rsidR="009A2DBF">
        <w:t>rendre votre décision</w:t>
      </w:r>
      <w:r>
        <w:t xml:space="preserve"> au moyen du menu déroulant</w:t>
      </w:r>
      <w:r w:rsidR="006D08A2">
        <w:t xml:space="preserve"> </w:t>
      </w:r>
      <w:r w:rsidR="006D08A2" w:rsidRPr="006D08A2">
        <w:rPr>
          <w:b/>
          <w:bCs/>
        </w:rPr>
        <w:t>Recommandation</w:t>
      </w:r>
      <w:r>
        <w:t>.</w:t>
      </w:r>
    </w:p>
    <w:p w14:paraId="1EA4B21B" w14:textId="77777777" w:rsidR="00127BAE" w:rsidRDefault="00127BAE" w:rsidP="00127BAE"/>
    <w:p w14:paraId="2F5176C6" w14:textId="6BE7360F" w:rsidR="00127BAE" w:rsidRDefault="00E854B5" w:rsidP="00127BAE">
      <w:pPr>
        <w:jc w:val="center"/>
      </w:pPr>
      <w:r>
        <w:rPr>
          <w:noProof/>
        </w:rPr>
        <w:lastRenderedPageBreak/>
        <w:drawing>
          <wp:inline distT="0" distB="0" distL="0" distR="0" wp14:anchorId="0BBE29F9" wp14:editId="502F4D1C">
            <wp:extent cx="5971540" cy="1696720"/>
            <wp:effectExtent l="19050" t="19050" r="10160" b="17780"/>
            <wp:docPr id="20" name="Image 20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6967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464FE9" w14:textId="77777777" w:rsidR="00127BAE" w:rsidRDefault="00127BAE" w:rsidP="00127BAE"/>
    <w:p w14:paraId="61D8B686" w14:textId="77777777" w:rsidR="00127BAE" w:rsidRDefault="00127BAE" w:rsidP="00127BAE">
      <w:r>
        <w:t>Les choix sont :</w:t>
      </w:r>
    </w:p>
    <w:p w14:paraId="51DF10B7" w14:textId="77777777" w:rsidR="00127BAE" w:rsidRDefault="00127BAE" w:rsidP="00127BAE">
      <w:pPr>
        <w:pStyle w:val="Paragraphedeliste"/>
        <w:numPr>
          <w:ilvl w:val="0"/>
          <w:numId w:val="14"/>
        </w:numPr>
        <w:spacing w:before="0" w:after="160" w:line="259" w:lineRule="auto"/>
      </w:pPr>
      <w:r w:rsidRPr="008910FC">
        <w:rPr>
          <w:b/>
        </w:rPr>
        <w:t>Accepter la soumission</w:t>
      </w:r>
      <w:r>
        <w:t> : l’article peut être accepté sans modifications</w:t>
      </w:r>
    </w:p>
    <w:p w14:paraId="759114BE" w14:textId="43FF9439" w:rsidR="00127BAE" w:rsidRDefault="00127BAE" w:rsidP="00127BAE">
      <w:pPr>
        <w:pStyle w:val="Paragraphedeliste"/>
        <w:numPr>
          <w:ilvl w:val="0"/>
          <w:numId w:val="14"/>
        </w:numPr>
        <w:spacing w:before="0" w:after="160" w:line="259" w:lineRule="auto"/>
      </w:pPr>
      <w:r w:rsidRPr="008910FC">
        <w:rPr>
          <w:b/>
        </w:rPr>
        <w:t>Révisions requises</w:t>
      </w:r>
      <w:r>
        <w:t> : l’article peut être accepté à condition que des modifications mineures soient effectuées</w:t>
      </w:r>
      <w:r w:rsidR="00C56FFF">
        <w:t xml:space="preserve"> et acceptées par la rédaction de la revue</w:t>
      </w:r>
      <w:r>
        <w:t>.</w:t>
      </w:r>
    </w:p>
    <w:p w14:paraId="59D5BC2D" w14:textId="3EE61F55" w:rsidR="00127BAE" w:rsidRDefault="00127BAE" w:rsidP="00127BAE">
      <w:pPr>
        <w:pStyle w:val="Paragraphedeliste"/>
        <w:numPr>
          <w:ilvl w:val="0"/>
          <w:numId w:val="14"/>
        </w:numPr>
        <w:spacing w:before="0" w:after="160" w:line="259" w:lineRule="auto"/>
        <w:ind w:left="709" w:hanging="349"/>
      </w:pPr>
      <w:r w:rsidRPr="008910FC">
        <w:rPr>
          <w:b/>
        </w:rPr>
        <w:t>Soumettre à nouveau pour évaluation</w:t>
      </w:r>
      <w:r>
        <w:t xml:space="preserve"> : l’article </w:t>
      </w:r>
      <w:r w:rsidR="006F7BC7">
        <w:t>nécessite</w:t>
      </w:r>
      <w:r>
        <w:t xml:space="preserve"> des modifications </w:t>
      </w:r>
      <w:r w:rsidR="006F7BC7">
        <w:t>et</w:t>
      </w:r>
      <w:r w:rsidR="00C13CE7">
        <w:t xml:space="preserve"> devra être soumis à un nouveau cycle d’évaluation</w:t>
      </w:r>
      <w:r w:rsidR="00C56FFF">
        <w:t>.</w:t>
      </w:r>
    </w:p>
    <w:p w14:paraId="77A0EDA0" w14:textId="2518DE3F" w:rsidR="00127BAE" w:rsidRDefault="00127BAE" w:rsidP="00127BAE">
      <w:pPr>
        <w:pStyle w:val="Paragraphedeliste"/>
        <w:numPr>
          <w:ilvl w:val="0"/>
          <w:numId w:val="14"/>
        </w:numPr>
        <w:spacing w:before="0" w:after="160" w:line="259" w:lineRule="auto"/>
      </w:pPr>
      <w:r w:rsidRPr="008910FC">
        <w:rPr>
          <w:b/>
        </w:rPr>
        <w:t>Soumettre à nouveau ailleurs</w:t>
      </w:r>
      <w:r>
        <w:t> : le texte ne correspond pas aux cadres éditoriaux de la revue</w:t>
      </w:r>
      <w:r w:rsidR="00C56FFF">
        <w:t>.</w:t>
      </w:r>
    </w:p>
    <w:p w14:paraId="73C906D0" w14:textId="1D4CC471" w:rsidR="00127BAE" w:rsidRDefault="00127BAE" w:rsidP="00127BAE">
      <w:pPr>
        <w:pStyle w:val="Paragraphedeliste"/>
        <w:numPr>
          <w:ilvl w:val="0"/>
          <w:numId w:val="14"/>
        </w:numPr>
        <w:spacing w:before="0" w:after="160" w:line="259" w:lineRule="auto"/>
      </w:pPr>
      <w:r w:rsidRPr="008910FC">
        <w:rPr>
          <w:b/>
        </w:rPr>
        <w:t>Refuser la soumission</w:t>
      </w:r>
      <w:r>
        <w:t> : le texte demande trop de révisions pour être acceptable</w:t>
      </w:r>
      <w:r w:rsidR="00C56FFF">
        <w:t>.</w:t>
      </w:r>
    </w:p>
    <w:p w14:paraId="021744CA" w14:textId="4612DD65" w:rsidR="00127BAE" w:rsidRDefault="00127BAE" w:rsidP="00127BAE">
      <w:pPr>
        <w:pStyle w:val="Paragraphedeliste"/>
        <w:numPr>
          <w:ilvl w:val="0"/>
          <w:numId w:val="14"/>
        </w:numPr>
        <w:spacing w:before="0" w:after="160" w:line="259" w:lineRule="auto"/>
      </w:pPr>
      <w:r w:rsidRPr="008910FC">
        <w:rPr>
          <w:b/>
        </w:rPr>
        <w:t>Voir les commentaires</w:t>
      </w:r>
      <w:r>
        <w:t xml:space="preserve"> : si aucun des choix ne s’applique, laisser un commentaire au </w:t>
      </w:r>
      <w:r w:rsidR="00A074D9">
        <w:t>rédacteur dans le champ prévu à cet effet</w:t>
      </w:r>
      <w:r w:rsidR="00C56FFF">
        <w:t>.</w:t>
      </w:r>
    </w:p>
    <w:p w14:paraId="51B6AA29" w14:textId="34D31F7B" w:rsidR="00127BAE" w:rsidRDefault="00127BAE" w:rsidP="00127BAE">
      <w:r>
        <w:t xml:space="preserve">Une fois le choix fait, cliquez sur </w:t>
      </w:r>
      <w:r w:rsidRPr="008910FC">
        <w:rPr>
          <w:b/>
        </w:rPr>
        <w:t>Soumettre</w:t>
      </w:r>
      <w:r w:rsidR="00FC2937">
        <w:rPr>
          <w:b/>
        </w:rPr>
        <w:t xml:space="preserve"> l’évaluation</w:t>
      </w:r>
      <w:r>
        <w:t xml:space="preserve"> pour confirmer votre décision. </w:t>
      </w:r>
    </w:p>
    <w:p w14:paraId="67AACA40" w14:textId="2DAE7BA7" w:rsidR="00127BAE" w:rsidRDefault="00127BAE" w:rsidP="009C6B46">
      <w:pPr>
        <w:pStyle w:val="Titre2"/>
      </w:pPr>
      <w:bookmarkStart w:id="7" w:name="_Toc77174737"/>
      <w:r>
        <w:t>Terminer</w:t>
      </w:r>
      <w:bookmarkEnd w:id="7"/>
    </w:p>
    <w:p w14:paraId="1E1DE48D" w14:textId="3D7EAD6A" w:rsidR="00127BAE" w:rsidRDefault="009D3F1A" w:rsidP="00127BAE">
      <w:r>
        <w:t>Un</w:t>
      </w:r>
      <w:r w:rsidR="00127BAE">
        <w:t xml:space="preserve"> texte de remerciement s’affiche.</w:t>
      </w:r>
    </w:p>
    <w:p w14:paraId="7BD5ACE4" w14:textId="77777777" w:rsidR="00127BAE" w:rsidRDefault="00127BAE" w:rsidP="00127BAE"/>
    <w:p w14:paraId="4F56A575" w14:textId="1286C079" w:rsidR="00127BAE" w:rsidRDefault="00E54FDC" w:rsidP="00127BAE">
      <w:pPr>
        <w:jc w:val="center"/>
      </w:pPr>
      <w:r>
        <w:rPr>
          <w:noProof/>
        </w:rPr>
        <w:drawing>
          <wp:inline distT="0" distB="0" distL="0" distR="0" wp14:anchorId="531FC56F" wp14:editId="0DB0BA45">
            <wp:extent cx="5971540" cy="1391285"/>
            <wp:effectExtent l="19050" t="19050" r="10160" b="18415"/>
            <wp:docPr id="21" name="Image 2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3912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165272" w14:textId="77777777" w:rsidR="002C4FAB" w:rsidRDefault="002C4FAB" w:rsidP="00127BAE"/>
    <w:p w14:paraId="5565AA31" w14:textId="38E64765" w:rsidR="00127BAE" w:rsidRDefault="00127BAE" w:rsidP="00127BAE">
      <w:r>
        <w:t>L</w:t>
      </w:r>
      <w:r w:rsidR="009D3F1A">
        <w:t xml:space="preserve">a section Soumissions </w:t>
      </w:r>
      <w:r>
        <w:t>affiche désormais le statut de votre évaluation. Vous pouvez cliquer sur cette évaluation pour en consulter de nouveau chacune des étapes. Les informations qui s’affichent ne sont cependant plus modifiables.</w:t>
      </w:r>
    </w:p>
    <w:p w14:paraId="383EFE48" w14:textId="77777777" w:rsidR="00127BAE" w:rsidRDefault="00127BAE" w:rsidP="00127BAE"/>
    <w:p w14:paraId="63ADD9E2" w14:textId="00B217C1" w:rsidR="00E444E0" w:rsidRPr="00FF37C5" w:rsidRDefault="007D20D8" w:rsidP="00127BAE">
      <w:pPr>
        <w:jc w:val="center"/>
      </w:pPr>
      <w:r>
        <w:rPr>
          <w:noProof/>
        </w:rPr>
        <w:drawing>
          <wp:inline distT="0" distB="0" distL="0" distR="0" wp14:anchorId="44A3DDC3" wp14:editId="5841A95C">
            <wp:extent cx="5971540" cy="453390"/>
            <wp:effectExtent l="19050" t="19050" r="10160" b="2286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533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E444E0" w:rsidRPr="00FF37C5" w:rsidSect="00D67E9D">
      <w:headerReference w:type="default" r:id="rId32"/>
      <w:footerReference w:type="default" r:id="rId33"/>
      <w:pgSz w:w="12240" w:h="15840"/>
      <w:pgMar w:top="1559" w:right="1418" w:bottom="15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6BE8E" w14:textId="77777777" w:rsidR="00CD7643" w:rsidRDefault="00CD7643">
      <w:r>
        <w:separator/>
      </w:r>
    </w:p>
  </w:endnote>
  <w:endnote w:type="continuationSeparator" w:id="0">
    <w:p w14:paraId="082C09A0" w14:textId="77777777" w:rsidR="00CD7643" w:rsidRDefault="00CD7643" w:rsidP="009E24C2">
      <w:r>
        <w:continuationSeparator/>
      </w:r>
    </w:p>
    <w:p w14:paraId="1C79F141" w14:textId="77777777" w:rsidR="00CD7643" w:rsidRDefault="00CD7643" w:rsidP="009E24C2"/>
    <w:p w14:paraId="0D2911F3" w14:textId="77777777" w:rsidR="00CD7643" w:rsidRDefault="00CD7643"/>
  </w:endnote>
  <w:endnote w:type="continuationNotice" w:id="1">
    <w:p w14:paraId="1BA7A4F6" w14:textId="77777777" w:rsidR="00CD7643" w:rsidRDefault="00CD764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 Me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E9B1A" w14:textId="77777777" w:rsidR="005B393C" w:rsidRDefault="005B39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DC17C" w14:textId="77777777" w:rsidR="005B393C" w:rsidRDefault="005B393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D121A" w14:textId="77777777" w:rsidR="005B393C" w:rsidRDefault="005B393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1B80C" w14:textId="7EFFD86E" w:rsidR="00386BBD" w:rsidRPr="00687424" w:rsidRDefault="00687424" w:rsidP="00C1255D">
    <w:pPr>
      <w:pStyle w:val="Pieddepage"/>
      <w:tabs>
        <w:tab w:val="left" w:pos="4185"/>
      </w:tabs>
    </w:pPr>
    <w:r w:rsidRPr="00C47465">
      <w:tab/>
    </w:r>
    <w:r w:rsidR="00C1255D">
      <w:tab/>
    </w:r>
    <w:r w:rsidRPr="00C47465">
      <w:rPr>
        <w:rStyle w:val="Numrodepage"/>
      </w:rPr>
      <w:fldChar w:fldCharType="begin"/>
    </w:r>
    <w:r w:rsidRPr="00C47465">
      <w:rPr>
        <w:rStyle w:val="Numrodepage"/>
      </w:rPr>
      <w:instrText>PAGE   \* MERGEFORMAT</w:instrText>
    </w:r>
    <w:r w:rsidRPr="00C47465">
      <w:rPr>
        <w:rStyle w:val="Numrodepage"/>
      </w:rPr>
      <w:fldChar w:fldCharType="separate"/>
    </w:r>
    <w:r w:rsidR="0037727D">
      <w:rPr>
        <w:rStyle w:val="Numrodepage"/>
        <w:noProof/>
      </w:rPr>
      <w:t>2</w:t>
    </w:r>
    <w:r w:rsidRPr="00C47465">
      <w:rPr>
        <w:rStyle w:val="Numrodepage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110A0" w14:textId="73ED7A2A" w:rsidR="0012164C" w:rsidRPr="00C1255D" w:rsidRDefault="00C47465" w:rsidP="00C1255D">
    <w:pPr>
      <w:pStyle w:val="Pieddepage"/>
    </w:pPr>
    <w:r w:rsidRPr="00C1255D">
      <w:tab/>
    </w:r>
    <w:r w:rsidRPr="00C1255D">
      <w:rPr>
        <w:rStyle w:val="Numrodepage"/>
      </w:rPr>
      <w:fldChar w:fldCharType="begin"/>
    </w:r>
    <w:r w:rsidRPr="00C1255D">
      <w:rPr>
        <w:rStyle w:val="Numrodepage"/>
      </w:rPr>
      <w:instrText>PAGE   \* MERGEFORMAT</w:instrText>
    </w:r>
    <w:r w:rsidRPr="00C1255D">
      <w:rPr>
        <w:rStyle w:val="Numrodepage"/>
      </w:rPr>
      <w:fldChar w:fldCharType="separate"/>
    </w:r>
    <w:r w:rsidR="0037727D">
      <w:rPr>
        <w:rStyle w:val="Numrodepage"/>
        <w:noProof/>
      </w:rPr>
      <w:t>8</w:t>
    </w:r>
    <w:r w:rsidRPr="00C1255D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0675E" w14:textId="77777777" w:rsidR="00CD7643" w:rsidRDefault="00CD7643">
      <w:r>
        <w:separator/>
      </w:r>
    </w:p>
  </w:footnote>
  <w:footnote w:type="continuationSeparator" w:id="0">
    <w:p w14:paraId="0C93CAED" w14:textId="77777777" w:rsidR="00CD7643" w:rsidRDefault="00CD7643" w:rsidP="009E24C2">
      <w:r>
        <w:continuationSeparator/>
      </w:r>
    </w:p>
    <w:p w14:paraId="1CDCA138" w14:textId="77777777" w:rsidR="00CD7643" w:rsidRDefault="00CD7643" w:rsidP="009E24C2"/>
    <w:p w14:paraId="5721A0E2" w14:textId="77777777" w:rsidR="00CD7643" w:rsidRDefault="00CD7643"/>
  </w:footnote>
  <w:footnote w:type="continuationNotice" w:id="1">
    <w:p w14:paraId="07080828" w14:textId="77777777" w:rsidR="00CD7643" w:rsidRDefault="00CD764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7965E" w14:textId="77777777" w:rsidR="005B393C" w:rsidRDefault="005B39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A0749" w14:textId="77777777" w:rsidR="002C0301" w:rsidRDefault="00B855EF" w:rsidP="00101E8E">
    <w:pPr>
      <w:pStyle w:val="En-tte"/>
      <w:tabs>
        <w:tab w:val="clear" w:pos="4320"/>
        <w:tab w:val="clear" w:pos="8640"/>
        <w:tab w:val="center" w:pos="6361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3A6DFF0" wp14:editId="73E9C8B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006200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ageTit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1F0BE" w14:textId="77777777" w:rsidR="005B393C" w:rsidRDefault="005B393C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23DAF" w14:textId="77777777" w:rsidR="003C48E5" w:rsidRDefault="001159A1" w:rsidP="009E24C2">
    <w:r>
      <w:rPr>
        <w:noProof/>
      </w:rPr>
      <w:drawing>
        <wp:anchor distT="0" distB="0" distL="114300" distR="114300" simplePos="0" relativeHeight="251658241" behindDoc="1" locked="0" layoutInCell="1" allowOverlap="1" wp14:anchorId="5203515B" wp14:editId="6454E5C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270800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nd_Page_V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09A98" w14:textId="77777777" w:rsidR="004C06A9" w:rsidRDefault="001159A1" w:rsidP="009E24C2">
    <w:r>
      <w:rPr>
        <w:noProof/>
      </w:rPr>
      <w:drawing>
        <wp:anchor distT="0" distB="0" distL="114300" distR="114300" simplePos="0" relativeHeight="251658242" behindDoc="1" locked="0" layoutInCell="1" allowOverlap="1" wp14:anchorId="3A9E9DD0" wp14:editId="72190C3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270800"/>
          <wp:effectExtent l="0" t="0" r="0" b="571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nd_Page_V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9435C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F889E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3A7B4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D466A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3C3C0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8A1AC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CA6F40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1ADE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8479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5E6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116BF"/>
    <w:multiLevelType w:val="hybridMultilevel"/>
    <w:tmpl w:val="583C7CA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9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A424B"/>
    <w:multiLevelType w:val="hybridMultilevel"/>
    <w:tmpl w:val="007CF48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F5016"/>
    <w:multiLevelType w:val="hybridMultilevel"/>
    <w:tmpl w:val="641A984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D4AAF"/>
    <w:multiLevelType w:val="multilevel"/>
    <w:tmpl w:val="6D0E320A"/>
    <w:lvl w:ilvl="0">
      <w:start w:val="1"/>
      <w:numFmt w:val="bullet"/>
      <w:pStyle w:val="Listepuces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992"/>
        </w:tabs>
        <w:ind w:left="992" w:hanging="283"/>
      </w:pPr>
      <w:rPr>
        <w:rFonts w:ascii="Calibri" w:hAnsi="Calibri" w:hint="default"/>
      </w:rPr>
    </w:lvl>
    <w:lvl w:ilvl="2">
      <w:start w:val="1"/>
      <w:numFmt w:val="bullet"/>
      <w:lvlText w:val="∙"/>
      <w:lvlJc w:val="left"/>
      <w:pPr>
        <w:tabs>
          <w:tab w:val="num" w:pos="1276"/>
        </w:tabs>
        <w:ind w:left="1276" w:hanging="284"/>
      </w:pPr>
      <w:rPr>
        <w:rFonts w:ascii="Minion Pro Med" w:hAnsi="Minion Pro Med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871CDE"/>
    <w:multiLevelType w:val="hybridMultilevel"/>
    <w:tmpl w:val="67F497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3"/>
    <w:lvlOverride w:ilvl="0">
      <w:lvl w:ilvl="0">
        <w:start w:val="1"/>
        <w:numFmt w:val="bullet"/>
        <w:pStyle w:val="Listepuces2"/>
        <w:lvlText w:val=""/>
        <w:lvlJc w:val="left"/>
        <w:pPr>
          <w:tabs>
            <w:tab w:val="num" w:pos="709"/>
          </w:tabs>
          <w:ind w:left="709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−"/>
        <w:lvlJc w:val="left"/>
        <w:pPr>
          <w:tabs>
            <w:tab w:val="num" w:pos="992"/>
          </w:tabs>
          <w:ind w:left="992" w:hanging="283"/>
        </w:pPr>
        <w:rPr>
          <w:rFonts w:ascii="Calibri" w:hAnsi="Calibri" w:hint="default"/>
        </w:rPr>
      </w:lvl>
    </w:lvlOverride>
    <w:lvlOverride w:ilvl="2">
      <w:lvl w:ilvl="2">
        <w:start w:val="1"/>
        <w:numFmt w:val="bullet"/>
        <w:lvlText w:val="∙"/>
        <w:lvlJc w:val="left"/>
        <w:pPr>
          <w:tabs>
            <w:tab w:val="num" w:pos="1276"/>
          </w:tabs>
          <w:ind w:left="1276" w:hanging="284"/>
        </w:pPr>
        <w:rPr>
          <w:rFonts w:ascii="Minion Pro Med" w:hAnsi="Minion Pro Med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96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68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40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12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840" w:hanging="360"/>
        </w:pPr>
        <w:rPr>
          <w:rFonts w:ascii="Wingdings" w:hAnsi="Wingdings" w:hint="default"/>
        </w:rPr>
      </w:lvl>
    </w:lvlOverride>
  </w:num>
  <w:num w:numId="13">
    <w:abstractNumId w:val="13"/>
    <w:lvlOverride w:ilvl="0">
      <w:lvl w:ilvl="0">
        <w:start w:val="1"/>
        <w:numFmt w:val="bullet"/>
        <w:pStyle w:val="Listepuces2"/>
        <w:lvlText w:val=""/>
        <w:lvlJc w:val="left"/>
        <w:pPr>
          <w:tabs>
            <w:tab w:val="num" w:pos="709"/>
          </w:tabs>
          <w:ind w:left="709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−"/>
        <w:lvlJc w:val="left"/>
        <w:pPr>
          <w:tabs>
            <w:tab w:val="num" w:pos="992"/>
          </w:tabs>
          <w:ind w:left="992" w:hanging="283"/>
        </w:pPr>
        <w:rPr>
          <w:rFonts w:ascii="Calibri" w:hAnsi="Calibri" w:hint="default"/>
        </w:rPr>
      </w:lvl>
    </w:lvlOverride>
    <w:lvlOverride w:ilvl="2">
      <w:lvl w:ilvl="2">
        <w:start w:val="1"/>
        <w:numFmt w:val="bullet"/>
        <w:lvlText w:val="∙"/>
        <w:lvlJc w:val="left"/>
        <w:pPr>
          <w:tabs>
            <w:tab w:val="num" w:pos="1276"/>
          </w:tabs>
          <w:ind w:left="1276" w:hanging="284"/>
        </w:pPr>
        <w:rPr>
          <w:rFonts w:ascii="Minion Pro Med" w:hAnsi="Minion Pro Med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96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68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40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12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840" w:hanging="360"/>
        </w:pPr>
        <w:rPr>
          <w:rFonts w:ascii="Wingdings" w:hAnsi="Wingdings" w:hint="default"/>
        </w:rPr>
      </w:lvl>
    </w:lvlOverride>
  </w:num>
  <w:num w:numId="14">
    <w:abstractNumId w:val="14"/>
  </w:num>
  <w:num w:numId="15">
    <w:abstractNumId w:val="1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consecutiveHyphenLimit w:val="2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44"/>
    <w:rsid w:val="00034E9F"/>
    <w:rsid w:val="00066630"/>
    <w:rsid w:val="00077016"/>
    <w:rsid w:val="0008347C"/>
    <w:rsid w:val="00090ED3"/>
    <w:rsid w:val="000934D4"/>
    <w:rsid w:val="0009379D"/>
    <w:rsid w:val="000D3E0C"/>
    <w:rsid w:val="000E4FDD"/>
    <w:rsid w:val="000F22E1"/>
    <w:rsid w:val="00101E8E"/>
    <w:rsid w:val="001159A1"/>
    <w:rsid w:val="0012164C"/>
    <w:rsid w:val="00127BAE"/>
    <w:rsid w:val="001454E8"/>
    <w:rsid w:val="00162A7B"/>
    <w:rsid w:val="001636E3"/>
    <w:rsid w:val="00164690"/>
    <w:rsid w:val="001648A4"/>
    <w:rsid w:val="00170096"/>
    <w:rsid w:val="00191895"/>
    <w:rsid w:val="001A08BE"/>
    <w:rsid w:val="001A5008"/>
    <w:rsid w:val="001B35E2"/>
    <w:rsid w:val="001B5AAF"/>
    <w:rsid w:val="001C2023"/>
    <w:rsid w:val="001D3FDA"/>
    <w:rsid w:val="001D4ECE"/>
    <w:rsid w:val="001E1DC6"/>
    <w:rsid w:val="00203CD3"/>
    <w:rsid w:val="002230B1"/>
    <w:rsid w:val="0022645C"/>
    <w:rsid w:val="00231192"/>
    <w:rsid w:val="00251BDB"/>
    <w:rsid w:val="00275907"/>
    <w:rsid w:val="002805B0"/>
    <w:rsid w:val="00285E63"/>
    <w:rsid w:val="0029727D"/>
    <w:rsid w:val="002B4C80"/>
    <w:rsid w:val="002C0301"/>
    <w:rsid w:val="002C4FAB"/>
    <w:rsid w:val="002D08D6"/>
    <w:rsid w:val="002D596B"/>
    <w:rsid w:val="002E6057"/>
    <w:rsid w:val="002E60E7"/>
    <w:rsid w:val="00314D9A"/>
    <w:rsid w:val="00337E2D"/>
    <w:rsid w:val="0034734E"/>
    <w:rsid w:val="00361299"/>
    <w:rsid w:val="003719E7"/>
    <w:rsid w:val="00375A53"/>
    <w:rsid w:val="0037727D"/>
    <w:rsid w:val="00380585"/>
    <w:rsid w:val="00386BBD"/>
    <w:rsid w:val="003C48E5"/>
    <w:rsid w:val="003D351E"/>
    <w:rsid w:val="003D5901"/>
    <w:rsid w:val="003D5AC1"/>
    <w:rsid w:val="003F6C33"/>
    <w:rsid w:val="004060D2"/>
    <w:rsid w:val="00410651"/>
    <w:rsid w:val="0041732B"/>
    <w:rsid w:val="00420E38"/>
    <w:rsid w:val="0042629C"/>
    <w:rsid w:val="00430961"/>
    <w:rsid w:val="0043480C"/>
    <w:rsid w:val="004653A4"/>
    <w:rsid w:val="0046795D"/>
    <w:rsid w:val="004850CA"/>
    <w:rsid w:val="00496900"/>
    <w:rsid w:val="004A014C"/>
    <w:rsid w:val="004A18AE"/>
    <w:rsid w:val="004A7799"/>
    <w:rsid w:val="004B0673"/>
    <w:rsid w:val="004C06A9"/>
    <w:rsid w:val="004C6E07"/>
    <w:rsid w:val="004D750F"/>
    <w:rsid w:val="004F7E82"/>
    <w:rsid w:val="0051109D"/>
    <w:rsid w:val="00511B75"/>
    <w:rsid w:val="00516800"/>
    <w:rsid w:val="005250A1"/>
    <w:rsid w:val="00534FC5"/>
    <w:rsid w:val="00537A49"/>
    <w:rsid w:val="00542BC1"/>
    <w:rsid w:val="005467E7"/>
    <w:rsid w:val="00552814"/>
    <w:rsid w:val="00552DB5"/>
    <w:rsid w:val="00553D5E"/>
    <w:rsid w:val="00555285"/>
    <w:rsid w:val="0057127D"/>
    <w:rsid w:val="00573038"/>
    <w:rsid w:val="00577564"/>
    <w:rsid w:val="00594429"/>
    <w:rsid w:val="0059774A"/>
    <w:rsid w:val="005B393C"/>
    <w:rsid w:val="005E1B48"/>
    <w:rsid w:val="005F6B25"/>
    <w:rsid w:val="006172AD"/>
    <w:rsid w:val="00622F3D"/>
    <w:rsid w:val="0063069C"/>
    <w:rsid w:val="00632CA3"/>
    <w:rsid w:val="00632E64"/>
    <w:rsid w:val="006449A9"/>
    <w:rsid w:val="0064504A"/>
    <w:rsid w:val="00661ADB"/>
    <w:rsid w:val="006636E4"/>
    <w:rsid w:val="006660BA"/>
    <w:rsid w:val="00677736"/>
    <w:rsid w:val="00687424"/>
    <w:rsid w:val="00694C24"/>
    <w:rsid w:val="006A7E46"/>
    <w:rsid w:val="006C68E4"/>
    <w:rsid w:val="006D08A2"/>
    <w:rsid w:val="006D3EED"/>
    <w:rsid w:val="006F1BA9"/>
    <w:rsid w:val="006F7BC7"/>
    <w:rsid w:val="00700CBC"/>
    <w:rsid w:val="007057C4"/>
    <w:rsid w:val="00711AC5"/>
    <w:rsid w:val="0071580D"/>
    <w:rsid w:val="00724A27"/>
    <w:rsid w:val="0074484B"/>
    <w:rsid w:val="00752B9A"/>
    <w:rsid w:val="007540FB"/>
    <w:rsid w:val="00776E68"/>
    <w:rsid w:val="0077751C"/>
    <w:rsid w:val="00780752"/>
    <w:rsid w:val="0078610C"/>
    <w:rsid w:val="00792B87"/>
    <w:rsid w:val="007D20D8"/>
    <w:rsid w:val="007F0325"/>
    <w:rsid w:val="007F693F"/>
    <w:rsid w:val="00804B11"/>
    <w:rsid w:val="008149EC"/>
    <w:rsid w:val="00821A91"/>
    <w:rsid w:val="00834B30"/>
    <w:rsid w:val="0084512F"/>
    <w:rsid w:val="00864209"/>
    <w:rsid w:val="008665E4"/>
    <w:rsid w:val="00873ED3"/>
    <w:rsid w:val="008908BC"/>
    <w:rsid w:val="008B2986"/>
    <w:rsid w:val="008C7A8A"/>
    <w:rsid w:val="008E2F41"/>
    <w:rsid w:val="008E4279"/>
    <w:rsid w:val="008E7727"/>
    <w:rsid w:val="008F39FA"/>
    <w:rsid w:val="00907E7F"/>
    <w:rsid w:val="0091094F"/>
    <w:rsid w:val="00932BFD"/>
    <w:rsid w:val="00945F08"/>
    <w:rsid w:val="00947643"/>
    <w:rsid w:val="009741FA"/>
    <w:rsid w:val="00980604"/>
    <w:rsid w:val="0098400E"/>
    <w:rsid w:val="009A165C"/>
    <w:rsid w:val="009A2DBF"/>
    <w:rsid w:val="009B18E2"/>
    <w:rsid w:val="009B216F"/>
    <w:rsid w:val="009B37F0"/>
    <w:rsid w:val="009C0759"/>
    <w:rsid w:val="009C5F10"/>
    <w:rsid w:val="009C693A"/>
    <w:rsid w:val="009C6B46"/>
    <w:rsid w:val="009D3624"/>
    <w:rsid w:val="009D3F1A"/>
    <w:rsid w:val="009E24C2"/>
    <w:rsid w:val="009E69E8"/>
    <w:rsid w:val="009E7CF6"/>
    <w:rsid w:val="009F248D"/>
    <w:rsid w:val="009F37D3"/>
    <w:rsid w:val="009F606E"/>
    <w:rsid w:val="009F764D"/>
    <w:rsid w:val="00A069E0"/>
    <w:rsid w:val="00A074D9"/>
    <w:rsid w:val="00A1293A"/>
    <w:rsid w:val="00A15CFA"/>
    <w:rsid w:val="00A248B1"/>
    <w:rsid w:val="00A26944"/>
    <w:rsid w:val="00A3192C"/>
    <w:rsid w:val="00A33017"/>
    <w:rsid w:val="00A413A6"/>
    <w:rsid w:val="00A4557D"/>
    <w:rsid w:val="00A649E6"/>
    <w:rsid w:val="00A74D1F"/>
    <w:rsid w:val="00A85B8D"/>
    <w:rsid w:val="00A86197"/>
    <w:rsid w:val="00A86205"/>
    <w:rsid w:val="00A92A86"/>
    <w:rsid w:val="00A92BAD"/>
    <w:rsid w:val="00AB7328"/>
    <w:rsid w:val="00AC55FF"/>
    <w:rsid w:val="00AD4E80"/>
    <w:rsid w:val="00AF0D8F"/>
    <w:rsid w:val="00AF33F2"/>
    <w:rsid w:val="00B00806"/>
    <w:rsid w:val="00B406CF"/>
    <w:rsid w:val="00B57696"/>
    <w:rsid w:val="00B57E4F"/>
    <w:rsid w:val="00B66C4D"/>
    <w:rsid w:val="00B70958"/>
    <w:rsid w:val="00B75E8D"/>
    <w:rsid w:val="00B76AC2"/>
    <w:rsid w:val="00B855EF"/>
    <w:rsid w:val="00B9178C"/>
    <w:rsid w:val="00B958EB"/>
    <w:rsid w:val="00BA5677"/>
    <w:rsid w:val="00BB7BCC"/>
    <w:rsid w:val="00BC5115"/>
    <w:rsid w:val="00C02F8E"/>
    <w:rsid w:val="00C1255D"/>
    <w:rsid w:val="00C13CE7"/>
    <w:rsid w:val="00C3455A"/>
    <w:rsid w:val="00C41E18"/>
    <w:rsid w:val="00C47465"/>
    <w:rsid w:val="00C553C7"/>
    <w:rsid w:val="00C56FFF"/>
    <w:rsid w:val="00C66D42"/>
    <w:rsid w:val="00C719F4"/>
    <w:rsid w:val="00C7445C"/>
    <w:rsid w:val="00C96596"/>
    <w:rsid w:val="00CB2BC2"/>
    <w:rsid w:val="00CC3C79"/>
    <w:rsid w:val="00CD7643"/>
    <w:rsid w:val="00CE522C"/>
    <w:rsid w:val="00CE64F0"/>
    <w:rsid w:val="00CE6F59"/>
    <w:rsid w:val="00CF67E3"/>
    <w:rsid w:val="00D12A19"/>
    <w:rsid w:val="00D62E37"/>
    <w:rsid w:val="00D67E9D"/>
    <w:rsid w:val="00D871A0"/>
    <w:rsid w:val="00D87495"/>
    <w:rsid w:val="00D91310"/>
    <w:rsid w:val="00DA2BB0"/>
    <w:rsid w:val="00DA32FF"/>
    <w:rsid w:val="00DB4095"/>
    <w:rsid w:val="00DE07A1"/>
    <w:rsid w:val="00DE7DAC"/>
    <w:rsid w:val="00E03155"/>
    <w:rsid w:val="00E0690F"/>
    <w:rsid w:val="00E24AB5"/>
    <w:rsid w:val="00E315F8"/>
    <w:rsid w:val="00E444E0"/>
    <w:rsid w:val="00E44AE4"/>
    <w:rsid w:val="00E50A11"/>
    <w:rsid w:val="00E54FDC"/>
    <w:rsid w:val="00E61058"/>
    <w:rsid w:val="00E75E5A"/>
    <w:rsid w:val="00E854B5"/>
    <w:rsid w:val="00EA100E"/>
    <w:rsid w:val="00EC6D40"/>
    <w:rsid w:val="00EC7EDF"/>
    <w:rsid w:val="00ED2BD7"/>
    <w:rsid w:val="00EE5930"/>
    <w:rsid w:val="00EF6922"/>
    <w:rsid w:val="00F002B4"/>
    <w:rsid w:val="00F07E3B"/>
    <w:rsid w:val="00F159AF"/>
    <w:rsid w:val="00F23B8A"/>
    <w:rsid w:val="00F31B15"/>
    <w:rsid w:val="00F33267"/>
    <w:rsid w:val="00F334EA"/>
    <w:rsid w:val="00F75CCF"/>
    <w:rsid w:val="00F90F2F"/>
    <w:rsid w:val="00F93916"/>
    <w:rsid w:val="00FB5181"/>
    <w:rsid w:val="00FC2937"/>
    <w:rsid w:val="00FD0B33"/>
    <w:rsid w:val="00FE0096"/>
    <w:rsid w:val="00FE7F6A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6B063A"/>
  <w15:chartTrackingRefBased/>
  <w15:docId w15:val="{5003C580-2D2A-4ACC-B494-F1E658AF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00E"/>
    <w:pPr>
      <w:spacing w:before="60" w:after="60"/>
    </w:pPr>
    <w:rPr>
      <w:rFonts w:ascii="Arial" w:hAnsi="Arial"/>
      <w:sz w:val="19"/>
      <w:lang w:eastAsia="fr-CA"/>
    </w:rPr>
  </w:style>
  <w:style w:type="paragraph" w:styleId="Titre1">
    <w:name w:val="heading 1"/>
    <w:next w:val="Corpsdetexte"/>
    <w:link w:val="Titre1Car"/>
    <w:uiPriority w:val="9"/>
    <w:qFormat/>
    <w:rsid w:val="006F1BA9"/>
    <w:pPr>
      <w:keepNext/>
      <w:keepLines/>
      <w:spacing w:after="480"/>
      <w:ind w:left="2618"/>
      <w:outlineLvl w:val="0"/>
    </w:pPr>
    <w:rPr>
      <w:rFonts w:eastAsiaTheme="majorEastAsia" w:cstheme="majorBidi"/>
      <w:b/>
      <w:sz w:val="48"/>
      <w:szCs w:val="32"/>
      <w:lang w:eastAsia="fr-CA"/>
    </w:rPr>
  </w:style>
  <w:style w:type="paragraph" w:styleId="Titre2">
    <w:name w:val="heading 2"/>
    <w:next w:val="Corpsdetexte"/>
    <w:link w:val="Titre2Car"/>
    <w:uiPriority w:val="9"/>
    <w:unhideWhenUsed/>
    <w:qFormat/>
    <w:rsid w:val="00E315F8"/>
    <w:pPr>
      <w:pBdr>
        <w:bottom w:val="single" w:sz="4" w:space="0" w:color="auto"/>
      </w:pBdr>
      <w:spacing w:before="360" w:after="240"/>
      <w:ind w:right="45"/>
      <w:outlineLvl w:val="1"/>
    </w:pPr>
    <w:rPr>
      <w:rFonts w:eastAsia="Times New Roman"/>
      <w:b/>
      <w:bCs/>
      <w:noProof/>
      <w:sz w:val="32"/>
      <w:szCs w:val="27"/>
      <w:lang w:eastAsia="fr-CA"/>
    </w:rPr>
  </w:style>
  <w:style w:type="paragraph" w:styleId="Titre3">
    <w:name w:val="heading 3"/>
    <w:next w:val="Corpsdetexte"/>
    <w:link w:val="Titre3Car"/>
    <w:uiPriority w:val="9"/>
    <w:unhideWhenUsed/>
    <w:qFormat/>
    <w:rsid w:val="006C68E4"/>
    <w:pPr>
      <w:spacing w:before="240" w:after="120"/>
      <w:outlineLvl w:val="2"/>
    </w:pPr>
    <w:rPr>
      <w:b/>
      <w:sz w:val="26"/>
      <w:szCs w:val="26"/>
      <w:lang w:eastAsia="fr-CA"/>
    </w:rPr>
  </w:style>
  <w:style w:type="paragraph" w:styleId="Titre4">
    <w:name w:val="heading 4"/>
    <w:next w:val="Corpsdetexte2"/>
    <w:link w:val="Titre4Car"/>
    <w:uiPriority w:val="9"/>
    <w:unhideWhenUsed/>
    <w:qFormat/>
    <w:rsid w:val="006C68E4"/>
    <w:pPr>
      <w:spacing w:before="240" w:after="120"/>
      <w:ind w:left="425"/>
      <w:outlineLvl w:val="3"/>
    </w:pPr>
    <w:rPr>
      <w:rFonts w:eastAsia="Times New Roman"/>
      <w:b/>
      <w:bCs/>
      <w:noProof/>
      <w:sz w:val="22"/>
      <w:szCs w:val="22"/>
      <w:lang w:eastAsia="fr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1E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1E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1E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1E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1E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2A8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92A86"/>
    <w:rPr>
      <w:rFonts w:ascii="Arial" w:hAnsi="Arial"/>
      <w:sz w:val="19"/>
    </w:rPr>
  </w:style>
  <w:style w:type="paragraph" w:styleId="Pieddepage">
    <w:name w:val="footer"/>
    <w:link w:val="PieddepageCar"/>
    <w:uiPriority w:val="99"/>
    <w:unhideWhenUsed/>
    <w:qFormat/>
    <w:rsid w:val="00C1255D"/>
    <w:pPr>
      <w:tabs>
        <w:tab w:val="right" w:pos="12722"/>
      </w:tabs>
    </w:pPr>
    <w:rPr>
      <w:rFonts w:ascii="Arial" w:eastAsia="Times New Roman" w:hAnsi="Arial" w:cs="Arial"/>
      <w:color w:val="7F7F7F" w:themeColor="text1" w:themeTint="80"/>
      <w:sz w:val="16"/>
      <w:lang w:eastAsia="fr-CA"/>
    </w:rPr>
  </w:style>
  <w:style w:type="character" w:customStyle="1" w:styleId="PieddepageCar">
    <w:name w:val="Pied de page Car"/>
    <w:basedOn w:val="Policepardfaut"/>
    <w:link w:val="Pieddepage"/>
    <w:uiPriority w:val="99"/>
    <w:rsid w:val="00C1255D"/>
    <w:rPr>
      <w:rFonts w:ascii="Arial" w:eastAsia="Times New Roman" w:hAnsi="Arial" w:cs="Arial"/>
      <w:color w:val="7F7F7F" w:themeColor="text1" w:themeTint="80"/>
      <w:sz w:val="16"/>
      <w:lang w:eastAsia="fr-CA"/>
    </w:rPr>
  </w:style>
  <w:style w:type="paragraph" w:styleId="Titre">
    <w:name w:val="Title"/>
    <w:next w:val="Normal"/>
    <w:link w:val="TitreCar"/>
    <w:uiPriority w:val="10"/>
    <w:qFormat/>
    <w:rsid w:val="00A92A86"/>
    <w:rPr>
      <w:b/>
      <w:sz w:val="56"/>
    </w:rPr>
  </w:style>
  <w:style w:type="character" w:customStyle="1" w:styleId="TitreCar">
    <w:name w:val="Titre Car"/>
    <w:basedOn w:val="Policepardfaut"/>
    <w:link w:val="Titre"/>
    <w:uiPriority w:val="10"/>
    <w:rsid w:val="00A92A86"/>
    <w:rPr>
      <w:b/>
      <w:sz w:val="56"/>
    </w:rPr>
  </w:style>
  <w:style w:type="paragraph" w:styleId="Sous-titre">
    <w:name w:val="Subtitle"/>
    <w:next w:val="Normal"/>
    <w:link w:val="Sous-titreCar"/>
    <w:uiPriority w:val="11"/>
    <w:qFormat/>
    <w:rsid w:val="003C48E5"/>
    <w:pPr>
      <w:spacing w:after="120"/>
    </w:pPr>
    <w:rPr>
      <w:b/>
      <w:sz w:val="26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3C48E5"/>
    <w:rPr>
      <w:b/>
      <w:sz w:val="26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6F1BA9"/>
    <w:rPr>
      <w:rFonts w:eastAsiaTheme="majorEastAsia" w:cstheme="majorBidi"/>
      <w:b/>
      <w:sz w:val="48"/>
      <w:szCs w:val="32"/>
      <w:lang w:eastAsia="fr-CA"/>
    </w:rPr>
  </w:style>
  <w:style w:type="paragraph" w:styleId="TM1">
    <w:name w:val="toc 1"/>
    <w:next w:val="TM2"/>
    <w:autoRedefine/>
    <w:uiPriority w:val="39"/>
    <w:unhideWhenUsed/>
    <w:rsid w:val="00573038"/>
    <w:pPr>
      <w:tabs>
        <w:tab w:val="right" w:leader="dot" w:pos="12474"/>
      </w:tabs>
      <w:spacing w:before="240" w:after="120"/>
      <w:ind w:right="48"/>
    </w:pPr>
    <w:rPr>
      <w:rFonts w:ascii="Arial" w:hAnsi="Arial"/>
      <w:b/>
      <w:sz w:val="19"/>
    </w:rPr>
  </w:style>
  <w:style w:type="paragraph" w:styleId="TM3">
    <w:name w:val="toc 3"/>
    <w:basedOn w:val="Normal"/>
    <w:next w:val="Normal"/>
    <w:autoRedefine/>
    <w:uiPriority w:val="39"/>
    <w:unhideWhenUsed/>
    <w:rsid w:val="00573038"/>
    <w:pPr>
      <w:tabs>
        <w:tab w:val="right" w:leader="dot" w:pos="12474"/>
      </w:tabs>
      <w:spacing w:after="40"/>
      <w:ind w:left="1134" w:right="48"/>
    </w:pPr>
    <w:rPr>
      <w:sz w:val="18"/>
    </w:rPr>
  </w:style>
  <w:style w:type="paragraph" w:styleId="TM2">
    <w:name w:val="toc 2"/>
    <w:next w:val="Normal"/>
    <w:autoRedefine/>
    <w:uiPriority w:val="39"/>
    <w:unhideWhenUsed/>
    <w:rsid w:val="00573038"/>
    <w:pPr>
      <w:tabs>
        <w:tab w:val="right" w:leader="dot" w:pos="12474"/>
      </w:tabs>
      <w:spacing w:after="40"/>
      <w:ind w:left="567" w:right="48"/>
    </w:pPr>
    <w:rPr>
      <w:rFonts w:ascii="Arial" w:hAnsi="Arial"/>
      <w:sz w:val="19"/>
    </w:rPr>
  </w:style>
  <w:style w:type="character" w:customStyle="1" w:styleId="Titre2Car">
    <w:name w:val="Titre 2 Car"/>
    <w:basedOn w:val="Policepardfaut"/>
    <w:link w:val="Titre2"/>
    <w:uiPriority w:val="9"/>
    <w:rsid w:val="00E315F8"/>
    <w:rPr>
      <w:rFonts w:eastAsia="Times New Roman"/>
      <w:b/>
      <w:bCs/>
      <w:noProof/>
      <w:sz w:val="32"/>
      <w:szCs w:val="27"/>
      <w:lang w:eastAsia="fr-CA"/>
    </w:rPr>
  </w:style>
  <w:style w:type="paragraph" w:customStyle="1" w:styleId="PiedAdresse">
    <w:name w:val="Pied Adresse"/>
    <w:basedOn w:val="Normal"/>
    <w:rsid w:val="00386BBD"/>
    <w:rPr>
      <w:rFonts w:ascii="Franklin Gothic Book" w:eastAsia="Times New Roman" w:hAnsi="Franklin Gothic Book"/>
      <w:color w:val="7F7F7F" w:themeColor="text1" w:themeTint="80"/>
    </w:rPr>
  </w:style>
  <w:style w:type="character" w:styleId="Numrodepage">
    <w:name w:val="page number"/>
    <w:basedOn w:val="PieddepageCar"/>
    <w:uiPriority w:val="99"/>
    <w:unhideWhenUsed/>
    <w:qFormat/>
    <w:rsid w:val="00C1255D"/>
    <w:rPr>
      <w:rFonts w:ascii="Arial" w:eastAsia="Times New Roman" w:hAnsi="Arial" w:cs="Arial"/>
      <w:b/>
      <w:color w:val="7F7F7F" w:themeColor="text1" w:themeTint="80"/>
      <w:sz w:val="16"/>
      <w:lang w:eastAsia="fr-CA"/>
    </w:rPr>
  </w:style>
  <w:style w:type="paragraph" w:styleId="Listepuces2">
    <w:name w:val="List Bullet 2"/>
    <w:rsid w:val="00FF37C5"/>
    <w:pPr>
      <w:numPr>
        <w:numId w:val="11"/>
      </w:numPr>
      <w:spacing w:after="120"/>
    </w:pPr>
    <w:rPr>
      <w:rFonts w:ascii="Arial" w:eastAsia="Times New Roman" w:hAnsi="Arial"/>
      <w:sz w:val="19"/>
      <w:szCs w:val="24"/>
      <w:lang w:val="en-US" w:eastAsia="fr-CA"/>
    </w:rPr>
  </w:style>
  <w:style w:type="character" w:customStyle="1" w:styleId="Titre3Car">
    <w:name w:val="Titre 3 Car"/>
    <w:basedOn w:val="Policepardfaut"/>
    <w:link w:val="Titre3"/>
    <w:uiPriority w:val="9"/>
    <w:rsid w:val="006C68E4"/>
    <w:rPr>
      <w:b/>
      <w:sz w:val="26"/>
      <w:szCs w:val="26"/>
      <w:lang w:eastAsia="fr-CA"/>
    </w:rPr>
  </w:style>
  <w:style w:type="table" w:styleId="Grilledutableau">
    <w:name w:val="Table Grid"/>
    <w:basedOn w:val="TableauNormal"/>
    <w:uiPriority w:val="39"/>
    <w:rsid w:val="00C5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Corpsdetexte">
    <w:name w:val="Body Text"/>
    <w:link w:val="CorpsdetexteCar"/>
    <w:uiPriority w:val="99"/>
    <w:unhideWhenUsed/>
    <w:qFormat/>
    <w:rsid w:val="00932BFD"/>
    <w:pPr>
      <w:spacing w:after="120" w:line="276" w:lineRule="auto"/>
      <w:jc w:val="both"/>
    </w:pPr>
    <w:rPr>
      <w:rFonts w:ascii="Arial" w:hAnsi="Arial"/>
      <w:sz w:val="19"/>
      <w:lang w:eastAsia="fr-CA"/>
    </w:rPr>
  </w:style>
  <w:style w:type="character" w:customStyle="1" w:styleId="CorpsdetexteCar">
    <w:name w:val="Corps de texte Car"/>
    <w:basedOn w:val="Policepardfaut"/>
    <w:link w:val="Corpsdetexte"/>
    <w:uiPriority w:val="99"/>
    <w:rsid w:val="00932BFD"/>
    <w:rPr>
      <w:rFonts w:ascii="Arial" w:hAnsi="Arial"/>
      <w:sz w:val="19"/>
      <w:lang w:eastAsia="fr-CA"/>
    </w:rPr>
  </w:style>
  <w:style w:type="paragraph" w:styleId="Listepuces">
    <w:name w:val="List Bullet"/>
    <w:basedOn w:val="Listepuces2"/>
    <w:uiPriority w:val="99"/>
    <w:unhideWhenUsed/>
    <w:qFormat/>
    <w:rsid w:val="00711AC5"/>
  </w:style>
  <w:style w:type="table" w:styleId="Tableauliste4">
    <w:name w:val="Table List 4"/>
    <w:basedOn w:val="TableauNormal"/>
    <w:uiPriority w:val="99"/>
    <w:semiHidden/>
    <w:unhideWhenUsed/>
    <w:rsid w:val="00FB5181"/>
    <w:pPr>
      <w:spacing w:after="12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Titre4Car">
    <w:name w:val="Titre 4 Car"/>
    <w:basedOn w:val="Policepardfaut"/>
    <w:link w:val="Titre4"/>
    <w:uiPriority w:val="9"/>
    <w:rsid w:val="006C68E4"/>
    <w:rPr>
      <w:rFonts w:eastAsia="Times New Roman"/>
      <w:b/>
      <w:bCs/>
      <w:noProof/>
      <w:sz w:val="22"/>
      <w:szCs w:val="22"/>
      <w:lang w:eastAsia="fr-CA"/>
    </w:rPr>
  </w:style>
  <w:style w:type="table" w:styleId="Tableausimple3">
    <w:name w:val="Plain Table 3"/>
    <w:basedOn w:val="TableauNormal"/>
    <w:uiPriority w:val="43"/>
    <w:rsid w:val="002E605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2E60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2E605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5Fonc">
    <w:name w:val="Grid Table 5 Dark"/>
    <w:basedOn w:val="TableauNormal"/>
    <w:uiPriority w:val="50"/>
    <w:rsid w:val="002E605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2E605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leauListe1Clair">
    <w:name w:val="List Table 1 Light"/>
    <w:basedOn w:val="TableauNormal"/>
    <w:uiPriority w:val="46"/>
    <w:rsid w:val="002E605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">
    <w:name w:val="Style1"/>
    <w:basedOn w:val="Thmedutableau"/>
    <w:uiPriority w:val="99"/>
    <w:rsid w:val="00724A27"/>
    <w:pPr>
      <w:spacing w:before="120" w:after="120"/>
    </w:pPr>
    <w:rPr>
      <w:rFonts w:ascii="Arial" w:hAnsi="Arial"/>
      <w:color w:val="404040" w:themeColor="text1" w:themeTint="BF"/>
      <w:sz w:val="16"/>
      <w:lang w:eastAsia="fr-CA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808080" w:themeColor="background1" w:themeShade="80"/>
        <w:insideV w:val="none" w:sz="0" w:space="0" w:color="auto"/>
      </w:tblBorders>
    </w:tblPr>
    <w:tcPr>
      <w:shd w:val="clear" w:color="auto" w:fill="auto"/>
      <w:vAlign w:val="bottom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  <w:mirrorIndents w:val="0"/>
        <w:jc w:val="left"/>
      </w:pPr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6"/>
        <w:vertAlign w:val="baseline"/>
      </w:rPr>
      <w:tblPr/>
      <w:tcPr>
        <w:shd w:val="clear" w:color="auto" w:fill="7F7F7F" w:themeFill="text1" w:themeFillTint="80"/>
      </w:tcPr>
    </w:tblStylePr>
  </w:style>
  <w:style w:type="table" w:styleId="Grilledetableauclaire">
    <w:name w:val="Grid Table Light"/>
    <w:basedOn w:val="TableauNormal"/>
    <w:uiPriority w:val="40"/>
    <w:rsid w:val="006306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hmedutableau">
    <w:name w:val="Table Theme"/>
    <w:basedOn w:val="TableauNormal"/>
    <w:uiPriority w:val="99"/>
    <w:semiHidden/>
    <w:unhideWhenUsed/>
    <w:rsid w:val="00CB2BC2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-Sous-titre">
    <w:name w:val="Tableau-Sous-titre"/>
    <w:qFormat/>
    <w:rsid w:val="00B66C4D"/>
    <w:pPr>
      <w:spacing w:after="20"/>
    </w:pPr>
    <w:rPr>
      <w:rFonts w:ascii="Arial" w:hAnsi="Arial"/>
      <w:b/>
      <w:caps/>
      <w:color w:val="404040" w:themeColor="text1" w:themeTint="BF"/>
      <w:sz w:val="16"/>
      <w:lang w:eastAsia="fr-CA"/>
    </w:rPr>
  </w:style>
  <w:style w:type="paragraph" w:styleId="Adressedestinataire">
    <w:name w:val="envelope address"/>
    <w:basedOn w:val="Normal"/>
    <w:uiPriority w:val="99"/>
    <w:semiHidden/>
    <w:unhideWhenUsed/>
    <w:rsid w:val="00101E8E"/>
    <w:pPr>
      <w:framePr w:w="7938" w:h="1985" w:hRule="exact" w:hSpace="141" w:wrap="auto" w:hAnchor="page" w:xAlign="center" w:yAlign="bottom"/>
      <w:spacing w:before="0" w:after="0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01E8E"/>
    <w:pPr>
      <w:spacing w:before="0" w:after="0"/>
    </w:pPr>
    <w:rPr>
      <w:rFonts w:asciiTheme="majorHAnsi" w:eastAsiaTheme="majorEastAsia" w:hAnsiTheme="majorHAnsi" w:cstheme="majorBidi"/>
      <w:sz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101E8E"/>
    <w:pPr>
      <w:spacing w:before="0"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101E8E"/>
    <w:rPr>
      <w:rFonts w:ascii="Arial" w:hAnsi="Arial"/>
      <w:i/>
      <w:iCs/>
      <w:sz w:val="19"/>
      <w:lang w:eastAsia="fr-CA"/>
    </w:rPr>
  </w:style>
  <w:style w:type="paragraph" w:styleId="Bibliographie">
    <w:name w:val="Bibliography"/>
    <w:basedOn w:val="Normal"/>
    <w:next w:val="Normal"/>
    <w:uiPriority w:val="37"/>
    <w:semiHidden/>
    <w:unhideWhenUsed/>
    <w:rsid w:val="00101E8E"/>
  </w:style>
  <w:style w:type="paragraph" w:styleId="Citation">
    <w:name w:val="Quote"/>
    <w:basedOn w:val="Normal"/>
    <w:next w:val="Normal"/>
    <w:link w:val="CitationCar"/>
    <w:uiPriority w:val="29"/>
    <w:rsid w:val="00101E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1E8E"/>
    <w:rPr>
      <w:rFonts w:ascii="Arial" w:hAnsi="Arial"/>
      <w:i/>
      <w:iCs/>
      <w:color w:val="404040" w:themeColor="text1" w:themeTint="BF"/>
      <w:sz w:val="19"/>
      <w:lang w:eastAsia="fr-CA"/>
    </w:rPr>
  </w:style>
  <w:style w:type="paragraph" w:styleId="Citationintense">
    <w:name w:val="Intense Quote"/>
    <w:basedOn w:val="Normal"/>
    <w:next w:val="Normal"/>
    <w:link w:val="CitationintenseCar"/>
    <w:uiPriority w:val="30"/>
    <w:rsid w:val="00101E8E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1E8E"/>
    <w:rPr>
      <w:rFonts w:ascii="Arial" w:hAnsi="Arial"/>
      <w:i/>
      <w:iCs/>
      <w:color w:val="DDDDDD" w:themeColor="accent1"/>
      <w:sz w:val="19"/>
      <w:lang w:eastAsia="fr-CA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1E8E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1E8E"/>
    <w:rPr>
      <w:rFonts w:ascii="Arial" w:hAnsi="Arial"/>
      <w:lang w:eastAsia="fr-CA"/>
    </w:rPr>
  </w:style>
  <w:style w:type="paragraph" w:styleId="Corpsdetexte2">
    <w:name w:val="Body Text 2"/>
    <w:link w:val="Corpsdetexte2Car"/>
    <w:uiPriority w:val="99"/>
    <w:unhideWhenUsed/>
    <w:qFormat/>
    <w:rsid w:val="00B57E4F"/>
    <w:pPr>
      <w:spacing w:after="120" w:line="276" w:lineRule="auto"/>
      <w:ind w:left="437"/>
      <w:jc w:val="both"/>
    </w:pPr>
    <w:rPr>
      <w:rFonts w:ascii="Arial" w:hAnsi="Arial"/>
      <w:sz w:val="19"/>
      <w:lang w:eastAsia="fr-CA"/>
    </w:rPr>
  </w:style>
  <w:style w:type="character" w:customStyle="1" w:styleId="Corpsdetexte2Car">
    <w:name w:val="Corps de texte 2 Car"/>
    <w:basedOn w:val="Policepardfaut"/>
    <w:link w:val="Corpsdetexte2"/>
    <w:uiPriority w:val="99"/>
    <w:rsid w:val="00B57E4F"/>
    <w:rPr>
      <w:rFonts w:ascii="Arial" w:hAnsi="Arial"/>
      <w:sz w:val="19"/>
      <w:lang w:eastAsia="fr-CA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101E8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01E8E"/>
    <w:rPr>
      <w:rFonts w:ascii="Arial" w:hAnsi="Arial"/>
      <w:sz w:val="16"/>
      <w:szCs w:val="16"/>
      <w:lang w:eastAsia="fr-CA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101E8E"/>
  </w:style>
  <w:style w:type="character" w:customStyle="1" w:styleId="DateCar">
    <w:name w:val="Date Car"/>
    <w:basedOn w:val="Policepardfaut"/>
    <w:link w:val="Date"/>
    <w:uiPriority w:val="99"/>
    <w:semiHidden/>
    <w:rsid w:val="00101E8E"/>
    <w:rPr>
      <w:rFonts w:ascii="Arial" w:hAnsi="Arial"/>
      <w:sz w:val="19"/>
      <w:lang w:eastAsia="fr-CA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01E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01E8E"/>
    <w:rPr>
      <w:rFonts w:asciiTheme="majorHAnsi" w:eastAsiaTheme="majorEastAsia" w:hAnsiTheme="majorHAnsi" w:cstheme="majorBidi"/>
      <w:sz w:val="24"/>
      <w:szCs w:val="24"/>
      <w:shd w:val="pct20" w:color="auto" w:fill="auto"/>
      <w:lang w:eastAsia="fr-CA"/>
    </w:rPr>
  </w:style>
  <w:style w:type="paragraph" w:styleId="En-ttedetabledesmatires">
    <w:name w:val="TOC Heading"/>
    <w:next w:val="Normal"/>
    <w:uiPriority w:val="39"/>
    <w:unhideWhenUsed/>
    <w:qFormat/>
    <w:rsid w:val="00231192"/>
    <w:pPr>
      <w:spacing w:after="480"/>
      <w:ind w:left="2659"/>
    </w:pPr>
    <w:rPr>
      <w:rFonts w:eastAsiaTheme="majorEastAsia" w:cstheme="majorBidi"/>
      <w:b/>
      <w:sz w:val="48"/>
      <w:szCs w:val="32"/>
      <w:lang w:eastAsia="fr-CA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01E8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01E8E"/>
    <w:rPr>
      <w:rFonts w:ascii="Segoe UI" w:hAnsi="Segoe UI" w:cs="Segoe UI"/>
      <w:sz w:val="16"/>
      <w:szCs w:val="16"/>
      <w:lang w:eastAsia="fr-CA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101E8E"/>
    <w:pPr>
      <w:spacing w:before="0"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101E8E"/>
    <w:rPr>
      <w:rFonts w:ascii="Arial" w:hAnsi="Arial"/>
      <w:sz w:val="19"/>
      <w:lang w:eastAsia="fr-C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01E8E"/>
    <w:pPr>
      <w:spacing w:before="0"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01E8E"/>
    <w:pPr>
      <w:spacing w:before="0"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01E8E"/>
    <w:pPr>
      <w:spacing w:before="0"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01E8E"/>
    <w:pPr>
      <w:spacing w:before="0"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01E8E"/>
    <w:pPr>
      <w:spacing w:before="0"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01E8E"/>
    <w:pPr>
      <w:spacing w:before="0"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01E8E"/>
    <w:pPr>
      <w:spacing w:before="0"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01E8E"/>
    <w:pPr>
      <w:spacing w:before="0"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01E8E"/>
    <w:pPr>
      <w:spacing w:before="0" w:after="0"/>
      <w:ind w:left="1710" w:hanging="19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101E8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101E8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01E8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01E8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01E8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01E8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101E8E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101E8E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101E8E"/>
    <w:pPr>
      <w:numPr>
        <w:numId w:val="3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101E8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101E8E"/>
    <w:pPr>
      <w:numPr>
        <w:numId w:val="5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101E8E"/>
    <w:pPr>
      <w:numPr>
        <w:numId w:val="8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101E8E"/>
    <w:pPr>
      <w:numPr>
        <w:numId w:val="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101E8E"/>
    <w:pPr>
      <w:numPr>
        <w:numId w:val="10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101E8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101E8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101E8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101E8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101E8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101E8E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101E8E"/>
    <w:pPr>
      <w:pBdr>
        <w:top w:val="single" w:sz="2" w:space="10" w:color="DDDDDD" w:themeColor="accent1"/>
        <w:left w:val="single" w:sz="2" w:space="10" w:color="DDDDDD" w:themeColor="accent1"/>
        <w:bottom w:val="single" w:sz="2" w:space="10" w:color="DDDDDD" w:themeColor="accent1"/>
        <w:right w:val="single" w:sz="2" w:space="10" w:color="DDDDD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DDDDD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1293A"/>
    <w:pPr>
      <w:spacing w:before="0" w:after="0"/>
    </w:pPr>
    <w:rPr>
      <w:sz w:val="17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293A"/>
    <w:rPr>
      <w:rFonts w:ascii="Arial" w:hAnsi="Arial"/>
      <w:sz w:val="17"/>
      <w:lang w:eastAsia="fr-CA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1293A"/>
    <w:pPr>
      <w:spacing w:before="0" w:after="0"/>
    </w:pPr>
    <w:rPr>
      <w:sz w:val="17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1293A"/>
    <w:rPr>
      <w:rFonts w:ascii="Arial" w:hAnsi="Arial"/>
      <w:sz w:val="17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1E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1E8E"/>
    <w:rPr>
      <w:rFonts w:ascii="Arial" w:hAnsi="Arial"/>
      <w:b/>
      <w:bCs/>
      <w:lang w:eastAsia="fr-CA"/>
    </w:rPr>
  </w:style>
  <w:style w:type="paragraph" w:styleId="Paragraphedeliste">
    <w:name w:val="List Paragraph"/>
    <w:basedOn w:val="Normal"/>
    <w:uiPriority w:val="34"/>
    <w:qFormat/>
    <w:rsid w:val="00101E8E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01E8E"/>
    <w:pPr>
      <w:spacing w:before="0" w:after="0"/>
    </w:pPr>
    <w:rPr>
      <w:rFonts w:ascii="Consolas" w:hAnsi="Consolas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01E8E"/>
    <w:rPr>
      <w:rFonts w:ascii="Consolas" w:hAnsi="Consolas"/>
      <w:lang w:eastAsia="fr-CA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101E8E"/>
    <w:pPr>
      <w:spacing w:before="60" w:after="60" w:line="240" w:lineRule="auto"/>
      <w:ind w:firstLine="360"/>
      <w:jc w:val="left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101E8E"/>
    <w:rPr>
      <w:rFonts w:ascii="Arial" w:hAnsi="Arial"/>
      <w:sz w:val="19"/>
      <w:lang w:eastAsia="fr-CA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01E8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101E8E"/>
    <w:rPr>
      <w:rFonts w:ascii="Arial" w:hAnsi="Arial"/>
      <w:sz w:val="19"/>
      <w:lang w:eastAsia="fr-CA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01E8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101E8E"/>
    <w:rPr>
      <w:rFonts w:ascii="Arial" w:hAnsi="Arial"/>
      <w:sz w:val="19"/>
      <w:lang w:eastAsia="fr-CA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01E8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01E8E"/>
    <w:rPr>
      <w:rFonts w:ascii="Arial" w:hAnsi="Arial"/>
      <w:sz w:val="16"/>
      <w:szCs w:val="16"/>
      <w:lang w:eastAsia="fr-CA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101E8E"/>
    <w:pPr>
      <w:spacing w:after="6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101E8E"/>
    <w:rPr>
      <w:rFonts w:ascii="Arial" w:hAnsi="Arial"/>
      <w:sz w:val="19"/>
      <w:lang w:eastAsia="fr-CA"/>
    </w:rPr>
  </w:style>
  <w:style w:type="paragraph" w:styleId="Retraitnormal">
    <w:name w:val="Normal Indent"/>
    <w:basedOn w:val="Normal"/>
    <w:uiPriority w:val="99"/>
    <w:semiHidden/>
    <w:unhideWhenUsed/>
    <w:rsid w:val="00101E8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101E8E"/>
  </w:style>
  <w:style w:type="character" w:customStyle="1" w:styleId="SalutationsCar">
    <w:name w:val="Salutations Car"/>
    <w:basedOn w:val="Policepardfaut"/>
    <w:link w:val="Salutations"/>
    <w:uiPriority w:val="99"/>
    <w:semiHidden/>
    <w:rsid w:val="00101E8E"/>
    <w:rPr>
      <w:rFonts w:ascii="Arial" w:hAnsi="Arial"/>
      <w:sz w:val="19"/>
      <w:lang w:eastAsia="fr-CA"/>
    </w:rPr>
  </w:style>
  <w:style w:type="paragraph" w:styleId="Sansinterligne">
    <w:name w:val="No Spacing"/>
    <w:uiPriority w:val="1"/>
    <w:rsid w:val="00101E8E"/>
    <w:rPr>
      <w:rFonts w:ascii="Arial" w:hAnsi="Arial"/>
      <w:sz w:val="19"/>
      <w:lang w:eastAsia="fr-CA"/>
    </w:rPr>
  </w:style>
  <w:style w:type="paragraph" w:styleId="Signature">
    <w:name w:val="Signature"/>
    <w:basedOn w:val="Normal"/>
    <w:link w:val="SignatureCar"/>
    <w:uiPriority w:val="99"/>
    <w:semiHidden/>
    <w:unhideWhenUsed/>
    <w:rsid w:val="00101E8E"/>
    <w:pPr>
      <w:spacing w:before="0" w:after="0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101E8E"/>
    <w:rPr>
      <w:rFonts w:ascii="Arial" w:hAnsi="Arial"/>
      <w:sz w:val="19"/>
      <w:lang w:eastAsia="fr-CA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101E8E"/>
    <w:pPr>
      <w:spacing w:before="0"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101E8E"/>
    <w:rPr>
      <w:rFonts w:ascii="Arial" w:hAnsi="Arial"/>
      <w:sz w:val="19"/>
      <w:lang w:eastAsia="fr-CA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101E8E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101E8E"/>
    <w:pPr>
      <w:spacing w:after="0"/>
      <w:ind w:left="190" w:hanging="19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101E8E"/>
    <w:pPr>
      <w:spacing w:before="0" w:after="0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01E8E"/>
    <w:rPr>
      <w:rFonts w:ascii="Consolas" w:hAnsi="Consolas"/>
      <w:sz w:val="21"/>
      <w:szCs w:val="21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E8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E8E"/>
    <w:rPr>
      <w:rFonts w:ascii="Segoe UI" w:hAnsi="Segoe UI" w:cs="Segoe UI"/>
      <w:sz w:val="18"/>
      <w:szCs w:val="18"/>
      <w:lang w:eastAsia="fr-CA"/>
    </w:rPr>
  </w:style>
  <w:style w:type="paragraph" w:styleId="Textedemacro">
    <w:name w:val="macro"/>
    <w:link w:val="TextedemacroCar"/>
    <w:uiPriority w:val="99"/>
    <w:semiHidden/>
    <w:unhideWhenUsed/>
    <w:rsid w:val="00101E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/>
    </w:pPr>
    <w:rPr>
      <w:rFonts w:ascii="Consolas" w:hAnsi="Consolas"/>
      <w:lang w:eastAsia="fr-C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101E8E"/>
    <w:rPr>
      <w:rFonts w:ascii="Consolas" w:hAnsi="Consolas"/>
      <w:lang w:eastAsia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101E8E"/>
    <w:rPr>
      <w:rFonts w:asciiTheme="majorHAnsi" w:eastAsiaTheme="majorEastAsia" w:hAnsiTheme="majorHAnsi" w:cstheme="majorBidi"/>
      <w:color w:val="A5A5A5" w:themeColor="accent1" w:themeShade="BF"/>
      <w:sz w:val="19"/>
      <w:lang w:eastAsia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101E8E"/>
    <w:rPr>
      <w:rFonts w:asciiTheme="majorHAnsi" w:eastAsiaTheme="majorEastAsia" w:hAnsiTheme="majorHAnsi" w:cstheme="majorBidi"/>
      <w:color w:val="6E6E6E" w:themeColor="accent1" w:themeShade="7F"/>
      <w:sz w:val="19"/>
      <w:lang w:eastAsia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101E8E"/>
    <w:rPr>
      <w:rFonts w:asciiTheme="majorHAnsi" w:eastAsiaTheme="majorEastAsia" w:hAnsiTheme="majorHAnsi" w:cstheme="majorBidi"/>
      <w:i/>
      <w:iCs/>
      <w:color w:val="6E6E6E" w:themeColor="accent1" w:themeShade="7F"/>
      <w:sz w:val="19"/>
      <w:lang w:eastAsia="fr-CA"/>
    </w:rPr>
  </w:style>
  <w:style w:type="character" w:customStyle="1" w:styleId="Titre8Car">
    <w:name w:val="Titre 8 Car"/>
    <w:basedOn w:val="Policepardfaut"/>
    <w:link w:val="Titre8"/>
    <w:uiPriority w:val="9"/>
    <w:semiHidden/>
    <w:rsid w:val="00101E8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101E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CA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101E8E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101E8E"/>
    <w:rPr>
      <w:rFonts w:ascii="Arial" w:hAnsi="Arial"/>
      <w:sz w:val="19"/>
      <w:lang w:eastAsia="fr-CA"/>
    </w:rPr>
  </w:style>
  <w:style w:type="paragraph" w:styleId="Titreindex">
    <w:name w:val="index heading"/>
    <w:basedOn w:val="Normal"/>
    <w:next w:val="Index1"/>
    <w:uiPriority w:val="99"/>
    <w:semiHidden/>
    <w:unhideWhenUsed/>
    <w:rsid w:val="00101E8E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101E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101E8E"/>
    <w:pPr>
      <w:spacing w:after="100"/>
      <w:ind w:left="57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101E8E"/>
    <w:pPr>
      <w:spacing w:after="100"/>
      <w:ind w:left="76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101E8E"/>
    <w:pPr>
      <w:spacing w:after="100"/>
      <w:ind w:left="95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101E8E"/>
    <w:pPr>
      <w:spacing w:after="100"/>
      <w:ind w:left="114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101E8E"/>
    <w:pPr>
      <w:spacing w:after="100"/>
      <w:ind w:left="133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101E8E"/>
    <w:pPr>
      <w:spacing w:after="100"/>
      <w:ind w:left="1520"/>
    </w:pPr>
  </w:style>
  <w:style w:type="paragraph" w:customStyle="1" w:styleId="Tableau-Titre">
    <w:name w:val="Tableau-Titre"/>
    <w:basedOn w:val="Corpsdetexte2"/>
    <w:qFormat/>
    <w:rsid w:val="008E7727"/>
    <w:pPr>
      <w:spacing w:before="360"/>
      <w:ind w:left="0"/>
    </w:pPr>
    <w:rPr>
      <w:rFonts w:cs="Arial"/>
      <w:b/>
      <w:sz w:val="18"/>
      <w:szCs w:val="17"/>
    </w:rPr>
  </w:style>
  <w:style w:type="character" w:styleId="Lienhypertexte">
    <w:name w:val="Hyperlink"/>
    <w:basedOn w:val="Policepardfaut"/>
    <w:uiPriority w:val="99"/>
    <w:unhideWhenUsed/>
    <w:rsid w:val="007057C4"/>
    <w:rPr>
      <w:color w:val="0070C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057C4"/>
    <w:rPr>
      <w:color w:val="954F72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A1293A"/>
    <w:rPr>
      <w:vertAlign w:val="superscript"/>
    </w:rPr>
  </w:style>
  <w:style w:type="character" w:styleId="Appeldenotedefin">
    <w:name w:val="endnote reference"/>
    <w:basedOn w:val="Policepardfaut"/>
    <w:uiPriority w:val="99"/>
    <w:semiHidden/>
    <w:unhideWhenUsed/>
    <w:rsid w:val="00A1293A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127BA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docs.pkp.sfu.ca/learning-ojs/en/" TargetMode="Externa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image" Target="media/image6.png"/><Relationship Id="rId33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creativecommons.org/licenses/by/4.0/" TargetMode="External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5.png"/><Relationship Id="rId32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10" Type="http://schemas.openxmlformats.org/officeDocument/2006/relationships/endnotes" Target="endnotes.xml"/><Relationship Id="rId19" Type="http://schemas.openxmlformats.org/officeDocument/2006/relationships/hyperlink" Target="http://creativecommons.org/licenses/by/4.0/" TargetMode="External"/><Relationship Id="rId31" Type="http://schemas.openxmlformats.org/officeDocument/2006/relationships/image" Target="media/image1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ac152\AppData\Local\Temp\dsa-gabarits-document-vertical-1.dotx" TargetMode="Externa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3E33088A54640B2B76830C5A8D1AC" ma:contentTypeVersion="8" ma:contentTypeDescription="Crée un document." ma:contentTypeScope="" ma:versionID="f623c545efb18a4d17a6f567c73014f4">
  <xsd:schema xmlns:xsd="http://www.w3.org/2001/XMLSchema" xmlns:xs="http://www.w3.org/2001/XMLSchema" xmlns:p="http://schemas.microsoft.com/office/2006/metadata/properties" xmlns:ns2="a7ee21ed-8a64-4d49-a6af-f35b70b3d3a4" targetNamespace="http://schemas.microsoft.com/office/2006/metadata/properties" ma:root="true" ma:fieldsID="44cb729f1df302a7c7e438e933437e41" ns2:_="">
    <xsd:import namespace="a7ee21ed-8a64-4d49-a6af-f35b70b3d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21ed-8a64-4d49-a6af-f35b70b3d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A842C-12F6-4559-8051-F2224E01C4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D5B837-AC5C-4C85-80F4-C5C52B2CA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21ed-8a64-4d49-a6af-f35b70b3d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705ACC-8D62-49F6-8612-439C44016A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EA4A69-505D-4423-9E66-642CAE7F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dsa-gabarits-document-vertical-1.dotx</Template>
  <TotalTime>227</TotalTime>
  <Pages>1</Pages>
  <Words>949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Links>
    <vt:vector size="48" baseType="variant">
      <vt:variant>
        <vt:i4>1769528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_Toc26971924</vt:lpwstr>
      </vt:variant>
      <vt:variant>
        <vt:i4>1835064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_Toc26971923</vt:lpwstr>
      </vt:variant>
      <vt:variant>
        <vt:i4>1900600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_Toc26971922</vt:lpwstr>
      </vt:variant>
      <vt:variant>
        <vt:i4>1966136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_Toc26971921</vt:lpwstr>
      </vt:variant>
      <vt:variant>
        <vt:i4>2031672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_Toc26971920</vt:lpwstr>
      </vt:variant>
      <vt:variant>
        <vt:i4>6488166</vt:i4>
      </vt:variant>
      <vt:variant>
        <vt:i4>6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524302</vt:i4>
      </vt:variant>
      <vt:variant>
        <vt:i4>0</vt:i4>
      </vt:variant>
      <vt:variant>
        <vt:i4>0</vt:i4>
      </vt:variant>
      <vt:variant>
        <vt:i4>5</vt:i4>
      </vt:variant>
      <vt:variant>
        <vt:lpwstr>https://docs.pkp.sfu.ca/learning-ojs/en/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Lacoursière-Chevalier</dc:creator>
  <cp:keywords/>
  <dc:description/>
  <cp:lastModifiedBy>Pierre Lasou</cp:lastModifiedBy>
  <cp:revision>125</cp:revision>
  <cp:lastPrinted>2021-07-14T21:05:00Z</cp:lastPrinted>
  <dcterms:created xsi:type="dcterms:W3CDTF">2021-05-26T20:31:00Z</dcterms:created>
  <dcterms:modified xsi:type="dcterms:W3CDTF">2021-07-14T21:05:00Z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0x01010094F3E33088A54640B2B76830C5A8D1AC</vt:lpwstr>
  </property>
</Properties>
</file>